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9224" w14:textId="035420A6" w:rsidR="00447F5B" w:rsidRPr="00757A13" w:rsidRDefault="00447F5B" w:rsidP="00447F5B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757A13">
        <w:rPr>
          <w:rFonts w:ascii="標楷體" w:eastAsia="標楷體" w:hAnsi="標楷體" w:hint="eastAsia"/>
          <w:b/>
          <w:bCs/>
          <w:sz w:val="40"/>
          <w:szCs w:val="40"/>
        </w:rPr>
        <w:t>九根木棍搭一座橋</w:t>
      </w:r>
    </w:p>
    <w:p w14:paraId="18D6CB5C" w14:textId="6756B53E" w:rsidR="001C59D0" w:rsidRPr="00757A13" w:rsidRDefault="001C59D0" w:rsidP="001C59D0">
      <w:pPr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 w:hint="eastAsia"/>
          <w:sz w:val="32"/>
          <w:szCs w:val="32"/>
        </w:rPr>
        <w:t>類別：物理類</w:t>
      </w:r>
    </w:p>
    <w:p w14:paraId="6E3B668E" w14:textId="07E5F1DB" w:rsidR="001C59D0" w:rsidRPr="00757A13" w:rsidRDefault="001C59D0" w:rsidP="001C59D0">
      <w:pPr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/>
          <w:sz w:val="32"/>
          <w:szCs w:val="32"/>
        </w:rPr>
        <w:t>校名</w:t>
      </w:r>
      <w:r w:rsidRPr="00757A13">
        <w:rPr>
          <w:rFonts w:ascii="標楷體" w:eastAsia="標楷體" w:hAnsi="標楷體" w:hint="eastAsia"/>
          <w:sz w:val="32"/>
          <w:szCs w:val="32"/>
        </w:rPr>
        <w:t>：</w:t>
      </w:r>
      <w:r w:rsidR="00757A13" w:rsidRPr="00757A13">
        <w:rPr>
          <w:rFonts w:ascii="標楷體" w:eastAsia="標楷體" w:hAnsi="標楷體" w:hint="eastAsia"/>
          <w:sz w:val="32"/>
          <w:szCs w:val="32"/>
          <w:u w:val="single"/>
        </w:rPr>
        <w:t>鳳山區</w:t>
      </w:r>
      <w:r w:rsidR="00757A13" w:rsidRPr="00757A13">
        <w:rPr>
          <w:rFonts w:ascii="標楷體" w:eastAsia="標楷體" w:hAnsi="標楷體" w:hint="eastAsia"/>
          <w:sz w:val="32"/>
          <w:szCs w:val="32"/>
        </w:rPr>
        <w:t xml:space="preserve"> </w:t>
      </w:r>
      <w:r w:rsidRPr="00757A13">
        <w:rPr>
          <w:rFonts w:ascii="標楷體" w:eastAsia="標楷體" w:hAnsi="標楷體"/>
          <w:sz w:val="32"/>
          <w:szCs w:val="32"/>
          <w:u w:val="single"/>
        </w:rPr>
        <w:t>文德國小</w:t>
      </w:r>
    </w:p>
    <w:p w14:paraId="71C71363" w14:textId="7D2A16AA" w:rsidR="001C59D0" w:rsidRPr="00757A13" w:rsidRDefault="001C59D0" w:rsidP="001C59D0">
      <w:pPr>
        <w:rPr>
          <w:rFonts w:ascii="標楷體" w:eastAsia="標楷體" w:hAnsi="標楷體" w:hint="eastAsia"/>
          <w:sz w:val="32"/>
          <w:szCs w:val="32"/>
        </w:rPr>
      </w:pPr>
      <w:r w:rsidRPr="00757A13">
        <w:rPr>
          <w:rFonts w:ascii="標楷體" w:eastAsia="標楷體" w:hAnsi="標楷體"/>
          <w:sz w:val="32"/>
          <w:szCs w:val="32"/>
        </w:rPr>
        <w:t>指導老師</w:t>
      </w:r>
      <w:r w:rsidRPr="00757A13">
        <w:rPr>
          <w:rFonts w:ascii="標楷體" w:eastAsia="標楷體" w:hAnsi="標楷體" w:hint="eastAsia"/>
          <w:sz w:val="32"/>
          <w:szCs w:val="32"/>
        </w:rPr>
        <w:t>：</w:t>
      </w:r>
      <w:r w:rsidRPr="00757A13">
        <w:rPr>
          <w:rFonts w:ascii="標楷體" w:eastAsia="標楷體" w:hAnsi="標楷體" w:hint="eastAsia"/>
          <w:sz w:val="32"/>
          <w:szCs w:val="32"/>
          <w:u w:val="single"/>
        </w:rPr>
        <w:t>許國星</w:t>
      </w:r>
      <w:r w:rsidRPr="00757A13">
        <w:rPr>
          <w:rFonts w:ascii="標楷體" w:eastAsia="標楷體" w:hAnsi="標楷體" w:hint="eastAsia"/>
          <w:sz w:val="32"/>
          <w:szCs w:val="32"/>
        </w:rPr>
        <w:t xml:space="preserve">  </w:t>
      </w:r>
      <w:r w:rsidRPr="00757A13">
        <w:rPr>
          <w:rFonts w:ascii="標楷體" w:eastAsia="標楷體" w:hAnsi="標楷體"/>
          <w:sz w:val="32"/>
          <w:szCs w:val="32"/>
          <w:u w:val="single"/>
        </w:rPr>
        <w:t>張永光</w:t>
      </w:r>
    </w:p>
    <w:p w14:paraId="61DC5D5C" w14:textId="70C29B7C" w:rsidR="00EF363A" w:rsidRPr="00757A13" w:rsidRDefault="00EF363A" w:rsidP="00EF363A">
      <w:pPr>
        <w:pStyle w:val="a9"/>
        <w:numPr>
          <w:ilvl w:val="0"/>
          <w:numId w:val="2"/>
        </w:numPr>
        <w:rPr>
          <w:rFonts w:ascii="標楷體" w:eastAsia="標楷體" w:hAnsi="標楷體"/>
          <w:b/>
          <w:bCs/>
          <w:sz w:val="36"/>
          <w:szCs w:val="36"/>
        </w:rPr>
      </w:pPr>
      <w:r w:rsidRPr="00757A13">
        <w:rPr>
          <w:rFonts w:ascii="標楷體" w:eastAsia="標楷體" w:hAnsi="標楷體" w:hint="eastAsia"/>
          <w:b/>
          <w:bCs/>
          <w:sz w:val="36"/>
          <w:szCs w:val="36"/>
        </w:rPr>
        <w:t>旨趣：</w:t>
      </w:r>
    </w:p>
    <w:p w14:paraId="057FF780" w14:textId="30F5765B" w:rsidR="00EF363A" w:rsidRPr="00757A13" w:rsidRDefault="00EF363A" w:rsidP="00AC1D70">
      <w:pPr>
        <w:pStyle w:val="a9"/>
        <w:ind w:left="1080" w:firstLineChars="200" w:firstLine="640"/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 w:hint="eastAsia"/>
          <w:sz w:val="32"/>
          <w:szCs w:val="32"/>
        </w:rPr>
        <w:t>本活動透過利用九根木棍，不用任何的繩子和釘子來搭一座橋，讓學生實際來操作，以體會搭橋的過程和樂趣，也籍此了解古代清明上河圖的拱橋結構。</w:t>
      </w:r>
    </w:p>
    <w:tbl>
      <w:tblPr>
        <w:tblStyle w:val="af0"/>
        <w:tblW w:w="0" w:type="auto"/>
        <w:tblInd w:w="1080" w:type="dxa"/>
        <w:tblLook w:val="04A0" w:firstRow="1" w:lastRow="0" w:firstColumn="1" w:lastColumn="0" w:noHBand="0" w:noVBand="1"/>
      </w:tblPr>
      <w:tblGrid>
        <w:gridCol w:w="4822"/>
        <w:gridCol w:w="4554"/>
      </w:tblGrid>
      <w:tr w:rsidR="00757A13" w14:paraId="5FB2A645" w14:textId="77777777" w:rsidTr="00757A13">
        <w:tc>
          <w:tcPr>
            <w:tcW w:w="5228" w:type="dxa"/>
          </w:tcPr>
          <w:p w14:paraId="3E88513D" w14:textId="19044427" w:rsidR="00757A13" w:rsidRDefault="00F236B6" w:rsidP="00757A13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245A910D" wp14:editId="2D7B1F01">
                  <wp:extent cx="2772990" cy="1847504"/>
                  <wp:effectExtent l="0" t="0" r="8890" b="635"/>
                  <wp:docPr id="78206403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046" cy="18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0EA15E7D" w14:textId="22EEADF8" w:rsidR="00757A13" w:rsidRDefault="00757A13" w:rsidP="00757A13">
            <w:pPr>
              <w:pStyle w:val="a9"/>
              <w:ind w:left="0"/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6DDB1A28" wp14:editId="16189432">
                  <wp:extent cx="2517275" cy="1889760"/>
                  <wp:effectExtent l="0" t="0" r="0" b="0"/>
                  <wp:docPr id="49846853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651" cy="191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E3F66A" w14:textId="77777777" w:rsidR="00757A13" w:rsidRPr="00EF363A" w:rsidRDefault="00757A13" w:rsidP="00AC1D70">
      <w:pPr>
        <w:pStyle w:val="a9"/>
        <w:ind w:left="1080" w:firstLineChars="200" w:firstLine="960"/>
        <w:rPr>
          <w:rFonts w:ascii="標楷體" w:eastAsia="標楷體" w:hAnsi="標楷體" w:hint="eastAsia"/>
          <w:sz w:val="48"/>
          <w:szCs w:val="48"/>
        </w:rPr>
      </w:pPr>
    </w:p>
    <w:p w14:paraId="41F643E9" w14:textId="11D9EF6B" w:rsidR="00EF363A" w:rsidRPr="00757A13" w:rsidRDefault="00EF363A" w:rsidP="00EF363A">
      <w:pPr>
        <w:pStyle w:val="a9"/>
        <w:numPr>
          <w:ilvl w:val="0"/>
          <w:numId w:val="2"/>
        </w:numPr>
        <w:rPr>
          <w:rFonts w:ascii="標楷體" w:eastAsia="標楷體" w:hAnsi="標楷體"/>
          <w:b/>
          <w:bCs/>
          <w:sz w:val="36"/>
          <w:szCs w:val="36"/>
        </w:rPr>
      </w:pPr>
      <w:r w:rsidRPr="00757A13">
        <w:rPr>
          <w:rFonts w:ascii="標楷體" w:eastAsia="標楷體" w:hAnsi="標楷體"/>
          <w:b/>
          <w:bCs/>
          <w:sz w:val="36"/>
          <w:szCs w:val="36"/>
        </w:rPr>
        <w:t>材料</w:t>
      </w:r>
      <w:r w:rsidRPr="00757A13">
        <w:rPr>
          <w:rFonts w:ascii="標楷體" w:eastAsia="標楷體" w:hAnsi="標楷體" w:hint="eastAsia"/>
          <w:b/>
          <w:bCs/>
          <w:sz w:val="36"/>
          <w:szCs w:val="36"/>
        </w:rPr>
        <w:t>：</w:t>
      </w:r>
    </w:p>
    <w:p w14:paraId="7354A8BA" w14:textId="4191456E" w:rsidR="00EF363A" w:rsidRPr="00757A13" w:rsidRDefault="00EF363A" w:rsidP="00EF363A">
      <w:pPr>
        <w:pStyle w:val="a9"/>
        <w:ind w:left="1080"/>
        <w:rPr>
          <w:rFonts w:ascii="標楷體" w:eastAsia="標楷體" w:hAnsi="標楷體" w:hint="eastAsia"/>
          <w:sz w:val="32"/>
          <w:szCs w:val="32"/>
        </w:rPr>
      </w:pPr>
      <w:r w:rsidRPr="00757A13">
        <w:rPr>
          <w:rFonts w:ascii="標楷體" w:eastAsia="標楷體" w:hAnsi="標楷體" w:hint="eastAsia"/>
          <w:sz w:val="32"/>
          <w:szCs w:val="32"/>
        </w:rPr>
        <w:t>九根木棍</w:t>
      </w:r>
    </w:p>
    <w:p w14:paraId="3BD0B0E1" w14:textId="4CFBA0E9" w:rsidR="00447F5B" w:rsidRPr="00757A13" w:rsidRDefault="00447F5B" w:rsidP="005A16CD">
      <w:pPr>
        <w:pStyle w:val="a9"/>
        <w:numPr>
          <w:ilvl w:val="0"/>
          <w:numId w:val="2"/>
        </w:numPr>
        <w:rPr>
          <w:rFonts w:ascii="標楷體" w:eastAsia="標楷體" w:hAnsi="標楷體"/>
          <w:b/>
          <w:bCs/>
          <w:sz w:val="36"/>
          <w:szCs w:val="36"/>
        </w:rPr>
      </w:pPr>
      <w:r w:rsidRPr="00757A13">
        <w:rPr>
          <w:rFonts w:ascii="標楷體" w:eastAsia="標楷體" w:hAnsi="標楷體"/>
          <w:b/>
          <w:bCs/>
          <w:sz w:val="36"/>
          <w:szCs w:val="36"/>
        </w:rPr>
        <w:t>核心原理</w:t>
      </w:r>
    </w:p>
    <w:p w14:paraId="3DAB86F5" w14:textId="68A019D0" w:rsidR="00447F5B" w:rsidRPr="00757A13" w:rsidRDefault="005A16CD" w:rsidP="005A16CD">
      <w:pPr>
        <w:rPr>
          <w:rFonts w:ascii="標楷體" w:eastAsia="標楷體" w:hAnsi="標楷體"/>
          <w:b/>
          <w:bCs/>
          <w:sz w:val="32"/>
          <w:szCs w:val="32"/>
        </w:rPr>
      </w:pPr>
      <w:r w:rsidRPr="00757A13">
        <w:rPr>
          <w:rFonts w:ascii="標楷體" w:eastAsia="標楷體" w:hAnsi="標楷體" w:hint="eastAsia"/>
          <w:b/>
          <w:bCs/>
          <w:sz w:val="32"/>
          <w:szCs w:val="32"/>
        </w:rPr>
        <w:t>a.</w:t>
      </w:r>
      <w:r w:rsidR="00447F5B" w:rsidRPr="00757A13">
        <w:rPr>
          <w:rFonts w:ascii="標楷體" w:eastAsia="標楷體" w:hAnsi="標楷體"/>
          <w:b/>
          <w:bCs/>
          <w:sz w:val="32"/>
          <w:szCs w:val="32"/>
        </w:rPr>
        <w:t>互鎖結構（Interlocking）：</w:t>
      </w:r>
    </w:p>
    <w:p w14:paraId="501E7956" w14:textId="435F64D1" w:rsidR="00447F5B" w:rsidRPr="00757A13" w:rsidRDefault="00447F5B" w:rsidP="00447F5B">
      <w:pPr>
        <w:ind w:left="720" w:firstLineChars="250" w:firstLine="800"/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/>
          <w:sz w:val="32"/>
          <w:szCs w:val="32"/>
        </w:rPr>
        <w:t xml:space="preserve">木棍之間透過「上下交錯」與「互相壓制」的方式排列。每一根木棍都被相鄰的木棍壓住或托住，形成一個環環相扣的整體。 </w:t>
      </w:r>
    </w:p>
    <w:p w14:paraId="60734744" w14:textId="073C36D4" w:rsidR="00447F5B" w:rsidRPr="00757A13" w:rsidRDefault="005A16CD" w:rsidP="005A16CD">
      <w:pPr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b.</w:t>
      </w:r>
      <w:r w:rsidR="00447F5B" w:rsidRPr="00757A13">
        <w:rPr>
          <w:rFonts w:ascii="標楷體" w:eastAsia="標楷體" w:hAnsi="標楷體"/>
          <w:b/>
          <w:bCs/>
          <w:sz w:val="32"/>
          <w:szCs w:val="32"/>
        </w:rPr>
        <w:t>摩擦力（Friction）</w:t>
      </w:r>
      <w:r w:rsidR="00447F5B" w:rsidRPr="00757A13">
        <w:rPr>
          <w:rFonts w:ascii="標楷體" w:eastAsia="標楷體" w:hAnsi="標楷體"/>
          <w:sz w:val="32"/>
          <w:szCs w:val="32"/>
        </w:rPr>
        <w:t>：</w:t>
      </w:r>
    </w:p>
    <w:p w14:paraId="3C21AAAA" w14:textId="16CCAE5F" w:rsidR="00447F5B" w:rsidRPr="00757A13" w:rsidRDefault="00447F5B" w:rsidP="00447F5B">
      <w:pPr>
        <w:ind w:left="720" w:firstLineChars="200" w:firstLine="640"/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/>
          <w:sz w:val="32"/>
          <w:szCs w:val="32"/>
        </w:rPr>
        <w:t>當你在橋面上施加重量時，壓力會分散到每一根互相卡住的木棍上，使木棍之間的接觸點產生強大的</w:t>
      </w:r>
      <w:r w:rsidRPr="00757A13">
        <w:rPr>
          <w:rFonts w:ascii="標楷體" w:eastAsia="標楷體" w:hAnsi="標楷體"/>
          <w:b/>
          <w:bCs/>
          <w:sz w:val="32"/>
          <w:szCs w:val="32"/>
        </w:rPr>
        <w:t>摩擦力</w:t>
      </w:r>
      <w:r w:rsidRPr="00757A13">
        <w:rPr>
          <w:rFonts w:ascii="標楷體" w:eastAsia="標楷體" w:hAnsi="標楷體"/>
          <w:sz w:val="32"/>
          <w:szCs w:val="32"/>
        </w:rPr>
        <w:t xml:space="preserve">，防止它們滑脫。 </w:t>
      </w:r>
    </w:p>
    <w:p w14:paraId="47F0D479" w14:textId="7FD43619" w:rsidR="00447F5B" w:rsidRPr="00757A13" w:rsidRDefault="005A16CD" w:rsidP="005A16CD">
      <w:pPr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 w:hint="eastAsia"/>
          <w:b/>
          <w:bCs/>
          <w:sz w:val="32"/>
          <w:szCs w:val="32"/>
        </w:rPr>
        <w:t>c.</w:t>
      </w:r>
      <w:r w:rsidR="00447F5B" w:rsidRPr="00757A13">
        <w:rPr>
          <w:rFonts w:ascii="標楷體" w:eastAsia="標楷體" w:hAnsi="標楷體"/>
          <w:b/>
          <w:bCs/>
          <w:sz w:val="32"/>
          <w:szCs w:val="32"/>
        </w:rPr>
        <w:t>力學平衡（Arch Effect）</w:t>
      </w:r>
      <w:r w:rsidR="00447F5B" w:rsidRPr="00757A13">
        <w:rPr>
          <w:rFonts w:ascii="標楷體" w:eastAsia="標楷體" w:hAnsi="標楷體"/>
          <w:sz w:val="32"/>
          <w:szCs w:val="32"/>
        </w:rPr>
        <w:t>：</w:t>
      </w:r>
    </w:p>
    <w:p w14:paraId="024FB25E" w14:textId="77777777" w:rsidR="00AC1D70" w:rsidRPr="00757A13" w:rsidRDefault="00447F5B" w:rsidP="00447F5B">
      <w:pPr>
        <w:ind w:left="720" w:firstLineChars="200" w:firstLine="640"/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/>
          <w:sz w:val="32"/>
          <w:szCs w:val="32"/>
        </w:rPr>
        <w:t>這種結構屬於</w:t>
      </w:r>
      <w:r w:rsidRPr="00757A13">
        <w:rPr>
          <w:rFonts w:ascii="標楷體" w:eastAsia="標楷體" w:hAnsi="標楷體"/>
          <w:b/>
          <w:bCs/>
          <w:sz w:val="32"/>
          <w:szCs w:val="32"/>
        </w:rPr>
        <w:t>自承重拱橋</w:t>
      </w:r>
      <w:r w:rsidRPr="00757A13">
        <w:rPr>
          <w:rFonts w:ascii="標楷體" w:eastAsia="標楷體" w:hAnsi="標楷體"/>
          <w:sz w:val="32"/>
          <w:szCs w:val="32"/>
        </w:rPr>
        <w:t>。整座橋的重量和外力會</w:t>
      </w:r>
    </w:p>
    <w:p w14:paraId="729D0E1A" w14:textId="467A7FB0" w:rsidR="00447F5B" w:rsidRPr="00757A13" w:rsidRDefault="00447F5B" w:rsidP="00AC1D70">
      <w:pPr>
        <w:ind w:firstLineChars="200" w:firstLine="640"/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/>
          <w:sz w:val="32"/>
          <w:szCs w:val="32"/>
        </w:rPr>
        <w:t xml:space="preserve">向兩端分散並傳遞到地表，讓結構越壓越緊、越穩固。 </w:t>
      </w:r>
    </w:p>
    <w:p w14:paraId="4FA1810E" w14:textId="6AF9F5FF" w:rsidR="0068443C" w:rsidRPr="00757A13" w:rsidRDefault="00AC1D70" w:rsidP="00AC1D70">
      <w:pPr>
        <w:pStyle w:val="a9"/>
        <w:numPr>
          <w:ilvl w:val="0"/>
          <w:numId w:val="2"/>
        </w:numPr>
        <w:rPr>
          <w:rFonts w:ascii="標楷體" w:eastAsia="標楷體" w:hAnsi="標楷體"/>
          <w:b/>
          <w:bCs/>
          <w:sz w:val="36"/>
          <w:szCs w:val="36"/>
        </w:rPr>
      </w:pPr>
      <w:r w:rsidRPr="00757A13">
        <w:rPr>
          <w:rFonts w:ascii="標楷體" w:eastAsia="標楷體" w:hAnsi="標楷體" w:hint="eastAsia"/>
          <w:b/>
          <w:bCs/>
          <w:sz w:val="36"/>
          <w:szCs w:val="36"/>
        </w:rPr>
        <w:t>活動過程：</w:t>
      </w:r>
    </w:p>
    <w:p w14:paraId="29743AA1" w14:textId="53CA4DA2" w:rsidR="00AC1D70" w:rsidRPr="00757A13" w:rsidRDefault="00AC1D70" w:rsidP="00AC1D70">
      <w:pPr>
        <w:pStyle w:val="a9"/>
        <w:ind w:left="1080" w:firstLineChars="200" w:firstLine="640"/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/>
          <w:sz w:val="32"/>
          <w:szCs w:val="32"/>
        </w:rPr>
        <w:t>小朋友</w:t>
      </w:r>
      <w:r w:rsidRPr="00757A13">
        <w:rPr>
          <w:rFonts w:ascii="標楷體" w:eastAsia="標楷體" w:hAnsi="標楷體" w:hint="eastAsia"/>
          <w:sz w:val="32"/>
          <w:szCs w:val="32"/>
        </w:rPr>
        <w:t>利用木棍從第一根到第九根搭橋，共分五個步驟完成。</w:t>
      </w:r>
    </w:p>
    <w:p w14:paraId="6486EF2E" w14:textId="0958ED51" w:rsidR="00065A4C" w:rsidRPr="00757A13" w:rsidRDefault="00065A4C" w:rsidP="00065A4C">
      <w:pPr>
        <w:pStyle w:val="a9"/>
        <w:numPr>
          <w:ilvl w:val="0"/>
          <w:numId w:val="2"/>
        </w:numPr>
        <w:rPr>
          <w:rFonts w:ascii="標楷體" w:eastAsia="標楷體" w:hAnsi="標楷體"/>
          <w:b/>
          <w:bCs/>
          <w:sz w:val="36"/>
          <w:szCs w:val="36"/>
        </w:rPr>
      </w:pPr>
      <w:r w:rsidRPr="00757A13">
        <w:rPr>
          <w:rFonts w:ascii="標楷體" w:eastAsia="標楷體" w:hAnsi="標楷體" w:hint="eastAsia"/>
          <w:b/>
          <w:bCs/>
          <w:sz w:val="36"/>
          <w:szCs w:val="36"/>
        </w:rPr>
        <w:t>過關標準：</w:t>
      </w:r>
    </w:p>
    <w:p w14:paraId="6DE8718C" w14:textId="657F34CC" w:rsidR="00065A4C" w:rsidRPr="00757A13" w:rsidRDefault="00065A4C" w:rsidP="00065A4C">
      <w:pPr>
        <w:pStyle w:val="a9"/>
        <w:ind w:left="1080"/>
        <w:rPr>
          <w:rFonts w:ascii="標楷體" w:eastAsia="標楷體" w:hAnsi="標楷體"/>
          <w:sz w:val="32"/>
          <w:szCs w:val="32"/>
        </w:rPr>
      </w:pPr>
      <w:r w:rsidRPr="00757A13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757A13">
        <w:rPr>
          <w:rFonts w:ascii="標楷體" w:eastAsia="標楷體" w:hAnsi="標楷體"/>
          <w:sz w:val="32"/>
          <w:szCs w:val="32"/>
        </w:rPr>
        <w:t>搭橋完成</w:t>
      </w:r>
      <w:r w:rsidRPr="00757A13">
        <w:rPr>
          <w:rFonts w:ascii="新細明體" w:eastAsia="新細明體" w:hAnsi="新細明體" w:hint="eastAsia"/>
          <w:sz w:val="32"/>
          <w:szCs w:val="32"/>
        </w:rPr>
        <w:t>，</w:t>
      </w:r>
      <w:r w:rsidRPr="00757A13">
        <w:rPr>
          <w:rFonts w:ascii="標楷體" w:eastAsia="標楷體" w:hAnsi="標楷體" w:hint="eastAsia"/>
          <w:sz w:val="32"/>
          <w:szCs w:val="32"/>
        </w:rPr>
        <w:t>壓最上方的木頭</w:t>
      </w:r>
      <w:r w:rsidRPr="00757A13">
        <w:rPr>
          <w:rFonts w:ascii="新細明體" w:eastAsia="新細明體" w:hAnsi="新細明體" w:hint="eastAsia"/>
          <w:sz w:val="32"/>
          <w:szCs w:val="32"/>
        </w:rPr>
        <w:t>，</w:t>
      </w:r>
      <w:r w:rsidRPr="00757A13">
        <w:rPr>
          <w:rFonts w:ascii="標楷體" w:eastAsia="標楷體" w:hAnsi="標楷體" w:hint="eastAsia"/>
          <w:sz w:val="32"/>
          <w:szCs w:val="32"/>
        </w:rPr>
        <w:t>橋不會倒下就過關。</w:t>
      </w:r>
    </w:p>
    <w:p w14:paraId="5898E219" w14:textId="6AD1FFE6" w:rsidR="0068443C" w:rsidRPr="00065A4C" w:rsidRDefault="00065A4C" w:rsidP="00065A4C">
      <w:pPr>
        <w:rPr>
          <w:rFonts w:ascii="標楷體" w:eastAsia="標楷體" w:hAnsi="標楷體" w:hint="eastAsia"/>
          <w:b/>
          <w:bCs/>
          <w:sz w:val="52"/>
          <w:szCs w:val="52"/>
        </w:rPr>
      </w:pPr>
      <w:r w:rsidRPr="00065A4C">
        <w:rPr>
          <w:rFonts w:ascii="標楷體" w:eastAsia="標楷體" w:hAnsi="標楷體"/>
          <w:b/>
          <w:bCs/>
          <w:sz w:val="52"/>
          <w:szCs w:val="52"/>
        </w:rPr>
        <w:t>六</w:t>
      </w:r>
      <w:r w:rsidRPr="00065A4C">
        <w:rPr>
          <w:rFonts w:ascii="標楷體" w:eastAsia="標楷體" w:hAnsi="標楷體" w:hint="eastAsia"/>
          <w:b/>
          <w:bCs/>
          <w:sz w:val="52"/>
          <w:szCs w:val="52"/>
        </w:rPr>
        <w:t>、參考資料：</w:t>
      </w:r>
    </w:p>
    <w:p w14:paraId="12E092F0" w14:textId="45AB2281" w:rsidR="00D35D30" w:rsidRPr="00A84750" w:rsidRDefault="00A84750" w:rsidP="00A84750">
      <w:pPr>
        <w:ind w:firstLineChars="400" w:firstLine="112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．</w:t>
      </w:r>
      <w:hyperlink r:id="rId7" w:history="1">
        <w:r w:rsidRPr="00ED39D0">
          <w:rPr>
            <w:rStyle w:val="ae"/>
            <w:sz w:val="28"/>
            <w:szCs w:val="28"/>
          </w:rPr>
          <w:t>https://www.youtube.com/shorts/kMAc94WgpHI</w:t>
        </w:r>
      </w:hyperlink>
    </w:p>
    <w:p w14:paraId="528D25ED" w14:textId="26D72B2F" w:rsidR="0067712C" w:rsidRPr="00A84750" w:rsidRDefault="00A84750" w:rsidP="00A84750">
      <w:pPr>
        <w:ind w:firstLineChars="400" w:firstLine="112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．</w:t>
      </w:r>
      <w:hyperlink r:id="rId8" w:history="1">
        <w:r w:rsidRPr="00ED39D0">
          <w:rPr>
            <w:rStyle w:val="ae"/>
            <w:sz w:val="28"/>
            <w:szCs w:val="28"/>
          </w:rPr>
          <w:t>https://www.facebook.com/watch/?v=1182888430246221</w:t>
        </w:r>
      </w:hyperlink>
    </w:p>
    <w:p w14:paraId="4CDB8DDE" w14:textId="77777777" w:rsidR="0067712C" w:rsidRPr="00A84750" w:rsidRDefault="0067712C" w:rsidP="0067712C">
      <w:pPr>
        <w:ind w:firstLineChars="700" w:firstLine="1960"/>
        <w:rPr>
          <w:rFonts w:hint="eastAsia"/>
          <w:sz w:val="28"/>
          <w:szCs w:val="28"/>
        </w:rPr>
      </w:pPr>
    </w:p>
    <w:p w14:paraId="1EADE136" w14:textId="77777777" w:rsidR="0068443C" w:rsidRPr="0068443C" w:rsidRDefault="0068443C" w:rsidP="0068443C">
      <w:pPr>
        <w:jc w:val="center"/>
      </w:pPr>
    </w:p>
    <w:sectPr w:rsidR="0068443C" w:rsidRPr="0068443C" w:rsidSect="0068443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81CF8"/>
    <w:multiLevelType w:val="hybridMultilevel"/>
    <w:tmpl w:val="DFFC4BC6"/>
    <w:lvl w:ilvl="0" w:tplc="659C7090">
      <w:start w:val="1"/>
      <w:numFmt w:val="taiwaneseCountingThousand"/>
      <w:lvlText w:val="%1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F125BA"/>
    <w:multiLevelType w:val="multilevel"/>
    <w:tmpl w:val="017E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1259615">
    <w:abstractNumId w:val="1"/>
  </w:num>
  <w:num w:numId="2" w16cid:durableId="202513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F5B"/>
    <w:rsid w:val="00065A4C"/>
    <w:rsid w:val="001C59D0"/>
    <w:rsid w:val="001F6470"/>
    <w:rsid w:val="00221037"/>
    <w:rsid w:val="00447F5B"/>
    <w:rsid w:val="005A16CD"/>
    <w:rsid w:val="005E5D03"/>
    <w:rsid w:val="0067712C"/>
    <w:rsid w:val="0068443C"/>
    <w:rsid w:val="00757A13"/>
    <w:rsid w:val="00A84750"/>
    <w:rsid w:val="00AC1D70"/>
    <w:rsid w:val="00D35D30"/>
    <w:rsid w:val="00D36B56"/>
    <w:rsid w:val="00EF363A"/>
    <w:rsid w:val="00F2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DEB83"/>
  <w15:chartTrackingRefBased/>
  <w15:docId w15:val="{0C0448E3-115D-49EB-9196-A54F4D5F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47F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F5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F5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F5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F5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F5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F5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47F5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47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47F5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47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47F5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47F5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47F5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47F5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47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F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47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F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47F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7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47F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7F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7F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7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47F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7F5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47F5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47F5B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757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watch/?v=11828884302462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shorts/kMAc94WgpH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kuoshing1227@gmail.com</dc:creator>
  <cp:keywords/>
  <dc:description/>
  <cp:lastModifiedBy>kuoshing1227@gmail.com</cp:lastModifiedBy>
  <cp:revision>2</cp:revision>
  <dcterms:created xsi:type="dcterms:W3CDTF">2026-09-06T10:30:00Z</dcterms:created>
  <dcterms:modified xsi:type="dcterms:W3CDTF">2026-09-06T10:30:00Z</dcterms:modified>
</cp:coreProperties>
</file>