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81C" w:rsidRDefault="00200A17">
      <w:pPr>
        <w:jc w:val="center"/>
        <w:rPr>
          <w:rFonts w:ascii="標楷體" w:eastAsia="標楷體" w:hAnsi="標楷體" w:cs="標楷體"/>
          <w:sz w:val="28"/>
          <w:szCs w:val="28"/>
        </w:rPr>
      </w:pPr>
      <w:r>
        <w:rPr>
          <w:rFonts w:ascii="標楷體" w:eastAsia="標楷體" w:hAnsi="標楷體" w:cs="標楷體"/>
          <w:sz w:val="28"/>
          <w:szCs w:val="28"/>
        </w:rPr>
        <w:t>高雄市</w:t>
      </w:r>
      <w:proofErr w:type="gramStart"/>
      <w:r>
        <w:rPr>
          <w:rFonts w:ascii="標楷體" w:eastAsia="標楷體" w:hAnsi="標楷體" w:cs="標楷體"/>
          <w:sz w:val="28"/>
          <w:szCs w:val="28"/>
        </w:rPr>
        <w:t>110</w:t>
      </w:r>
      <w:proofErr w:type="gramEnd"/>
      <w:r>
        <w:rPr>
          <w:rFonts w:ascii="標楷體" w:eastAsia="標楷體" w:hAnsi="標楷體" w:cs="標楷體"/>
          <w:sz w:val="28"/>
          <w:szCs w:val="28"/>
        </w:rPr>
        <w:t>年度第</w:t>
      </w:r>
      <w:r>
        <w:rPr>
          <w:rFonts w:ascii="標楷體" w:eastAsia="標楷體" w:hAnsi="標楷體" w:cs="標楷體"/>
          <w:sz w:val="28"/>
          <w:szCs w:val="28"/>
        </w:rPr>
        <w:t>40</w:t>
      </w:r>
      <w:r>
        <w:rPr>
          <w:rFonts w:ascii="標楷體" w:eastAsia="標楷體" w:hAnsi="標楷體" w:cs="標楷體"/>
          <w:sz w:val="28"/>
          <w:szCs w:val="28"/>
        </w:rPr>
        <w:t>屆國民中小學科學園遊會</w:t>
      </w:r>
      <w:r>
        <w:rPr>
          <w:rFonts w:ascii="標楷體" w:eastAsia="標楷體" w:hAnsi="標楷體" w:cs="標楷體"/>
          <w:sz w:val="28"/>
          <w:szCs w:val="28"/>
        </w:rPr>
        <w:t xml:space="preserve"> </w:t>
      </w:r>
      <w:r>
        <w:rPr>
          <w:rFonts w:ascii="標楷體" w:eastAsia="標楷體" w:hAnsi="標楷體" w:cs="標楷體"/>
          <w:sz w:val="28"/>
          <w:szCs w:val="28"/>
        </w:rPr>
        <w:t>龍華國小</w:t>
      </w:r>
    </w:p>
    <w:p w:rsidR="0019281C" w:rsidRDefault="00200A17">
      <w:pPr>
        <w:jc w:val="center"/>
        <w:rPr>
          <w:rFonts w:ascii="標楷體" w:eastAsia="標楷體" w:hAnsi="標楷體" w:cs="標楷體"/>
          <w:sz w:val="28"/>
          <w:szCs w:val="28"/>
        </w:rPr>
      </w:pPr>
      <w:r>
        <w:rPr>
          <w:rFonts w:ascii="標楷體" w:eastAsia="標楷體" w:hAnsi="標楷體" w:cs="標楷體"/>
          <w:color w:val="000000"/>
          <w:sz w:val="28"/>
          <w:szCs w:val="28"/>
        </w:rPr>
        <w:t>《</w:t>
      </w:r>
      <w:r>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「衣」鳴驚人的紫斑蝶</w:t>
      </w:r>
      <w:r>
        <w:rPr>
          <w:rFonts w:ascii="標楷體" w:eastAsia="標楷體" w:hAnsi="標楷體" w:cs="標楷體"/>
          <w:color w:val="000000"/>
          <w:sz w:val="28"/>
          <w:szCs w:val="28"/>
        </w:rPr>
        <w:t>-</w:t>
      </w:r>
      <w:r>
        <w:rPr>
          <w:rFonts w:ascii="標楷體" w:eastAsia="標楷體" w:hAnsi="標楷體" w:cs="標楷體"/>
          <w:color w:val="000000"/>
          <w:sz w:val="28"/>
          <w:szCs w:val="28"/>
        </w:rPr>
        <w:t>迷幻紫光的奧秘》成果報告</w:t>
      </w:r>
      <w:r>
        <w:rPr>
          <w:rFonts w:ascii="標楷體" w:eastAsia="標楷體" w:hAnsi="標楷體" w:cs="標楷體"/>
          <w:sz w:val="28"/>
          <w:szCs w:val="28"/>
        </w:rPr>
        <w:t>書</w:t>
      </w:r>
    </w:p>
    <w:tbl>
      <w:tblPr>
        <w:tblStyle w:val="af4"/>
        <w:tblW w:w="8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118"/>
        <w:gridCol w:w="1561"/>
        <w:gridCol w:w="2078"/>
      </w:tblGrid>
      <w:tr w:rsidR="0019281C" w:rsidTr="00F2624C">
        <w:trPr>
          <w:trHeight w:val="409"/>
        </w:trPr>
        <w:tc>
          <w:tcPr>
            <w:tcW w:w="1555" w:type="dxa"/>
            <w:vAlign w:val="center"/>
          </w:tcPr>
          <w:p w:rsidR="0019281C" w:rsidRDefault="00200A17" w:rsidP="00F2624C">
            <w:pPr>
              <w:snapToGrid w:val="0"/>
              <w:jc w:val="center"/>
              <w:rPr>
                <w:rFonts w:ascii="標楷體" w:eastAsia="標楷體" w:hAnsi="標楷體" w:cs="標楷體"/>
              </w:rPr>
            </w:pPr>
            <w:r>
              <w:rPr>
                <w:rFonts w:ascii="標楷體" w:eastAsia="標楷體" w:hAnsi="標楷體" w:cs="標楷體"/>
              </w:rPr>
              <w:t>學校名稱</w:t>
            </w:r>
          </w:p>
        </w:tc>
        <w:tc>
          <w:tcPr>
            <w:tcW w:w="6757" w:type="dxa"/>
            <w:gridSpan w:val="3"/>
            <w:vAlign w:val="center"/>
          </w:tcPr>
          <w:p w:rsidR="0019281C" w:rsidRDefault="00200A17" w:rsidP="00F2624C">
            <w:pPr>
              <w:snapToGrid w:val="0"/>
              <w:jc w:val="both"/>
              <w:rPr>
                <w:rFonts w:ascii="標楷體" w:eastAsia="標楷體" w:hAnsi="標楷體" w:cs="標楷體"/>
              </w:rPr>
            </w:pPr>
            <w:r>
              <w:rPr>
                <w:rFonts w:ascii="標楷體" w:eastAsia="標楷體" w:hAnsi="標楷體" w:cs="標楷體"/>
              </w:rPr>
              <w:t>高雄市龍華國小</w:t>
            </w:r>
          </w:p>
        </w:tc>
      </w:tr>
      <w:tr w:rsidR="0019281C" w:rsidTr="00F2624C">
        <w:trPr>
          <w:trHeight w:val="409"/>
        </w:trPr>
        <w:tc>
          <w:tcPr>
            <w:tcW w:w="1555" w:type="dxa"/>
            <w:vAlign w:val="center"/>
          </w:tcPr>
          <w:p w:rsidR="0019281C" w:rsidRDefault="00200A17" w:rsidP="00F2624C">
            <w:pPr>
              <w:snapToGrid w:val="0"/>
              <w:jc w:val="center"/>
              <w:rPr>
                <w:rFonts w:ascii="標楷體" w:eastAsia="標楷體" w:hAnsi="標楷體" w:cs="標楷體"/>
              </w:rPr>
            </w:pPr>
            <w:r>
              <w:rPr>
                <w:rFonts w:ascii="標楷體" w:eastAsia="標楷體" w:hAnsi="標楷體" w:cs="標楷體"/>
              </w:rPr>
              <w:t>活動名稱</w:t>
            </w:r>
          </w:p>
        </w:tc>
        <w:tc>
          <w:tcPr>
            <w:tcW w:w="6757" w:type="dxa"/>
            <w:gridSpan w:val="3"/>
            <w:vAlign w:val="center"/>
          </w:tcPr>
          <w:p w:rsidR="0019281C" w:rsidRDefault="00200A17" w:rsidP="00F2624C">
            <w:pPr>
              <w:snapToGrid w:val="0"/>
              <w:jc w:val="both"/>
              <w:rPr>
                <w:rFonts w:ascii="標楷體" w:eastAsia="標楷體" w:hAnsi="標楷體" w:cs="標楷體"/>
                <w:color w:val="000000"/>
              </w:rPr>
            </w:pPr>
            <w:r>
              <w:rPr>
                <w:rFonts w:ascii="標楷體" w:eastAsia="標楷體" w:hAnsi="標楷體" w:cs="標楷體"/>
                <w:color w:val="000000"/>
              </w:rPr>
              <w:t>「衣」鳴驚人的紫斑蝶</w:t>
            </w:r>
            <w:r>
              <w:rPr>
                <w:rFonts w:ascii="標楷體" w:eastAsia="標楷體" w:hAnsi="標楷體" w:cs="標楷體"/>
                <w:color w:val="000000"/>
              </w:rPr>
              <w:t>-</w:t>
            </w:r>
            <w:proofErr w:type="gramStart"/>
            <w:r>
              <w:rPr>
                <w:rFonts w:ascii="標楷體" w:eastAsia="標楷體" w:hAnsi="標楷體" w:cs="標楷體"/>
                <w:color w:val="000000"/>
              </w:rPr>
              <w:t>迷幻紫光</w:t>
            </w:r>
            <w:proofErr w:type="gramEnd"/>
            <w:r>
              <w:rPr>
                <w:rFonts w:ascii="標楷體" w:eastAsia="標楷體" w:hAnsi="標楷體" w:cs="標楷體"/>
                <w:color w:val="000000"/>
              </w:rPr>
              <w:t>的奧秘</w:t>
            </w:r>
          </w:p>
        </w:tc>
      </w:tr>
      <w:tr w:rsidR="0019281C" w:rsidTr="00F2624C">
        <w:trPr>
          <w:trHeight w:val="409"/>
        </w:trPr>
        <w:tc>
          <w:tcPr>
            <w:tcW w:w="1555" w:type="dxa"/>
            <w:vAlign w:val="center"/>
          </w:tcPr>
          <w:p w:rsidR="0019281C" w:rsidRDefault="00200A17" w:rsidP="00F2624C">
            <w:pPr>
              <w:snapToGrid w:val="0"/>
              <w:jc w:val="center"/>
              <w:rPr>
                <w:rFonts w:ascii="標楷體" w:eastAsia="標楷體" w:hAnsi="標楷體" w:cs="標楷體"/>
              </w:rPr>
            </w:pPr>
            <w:r>
              <w:rPr>
                <w:rFonts w:ascii="標楷體" w:eastAsia="標楷體" w:hAnsi="標楷體" w:cs="標楷體"/>
              </w:rPr>
              <w:t>執行時間</w:t>
            </w:r>
          </w:p>
        </w:tc>
        <w:tc>
          <w:tcPr>
            <w:tcW w:w="6757" w:type="dxa"/>
            <w:gridSpan w:val="3"/>
            <w:vAlign w:val="center"/>
          </w:tcPr>
          <w:p w:rsidR="0019281C" w:rsidRDefault="00200A17" w:rsidP="00F2624C">
            <w:pPr>
              <w:snapToGrid w:val="0"/>
              <w:jc w:val="both"/>
              <w:rPr>
                <w:rFonts w:ascii="標楷體" w:eastAsia="標楷體" w:hAnsi="標楷體" w:cs="標楷體"/>
              </w:rPr>
            </w:pPr>
            <w:r>
              <w:rPr>
                <w:rFonts w:ascii="標楷體" w:eastAsia="標楷體" w:hAnsi="標楷體" w:cs="標楷體"/>
              </w:rPr>
              <w:t>110</w:t>
            </w:r>
            <w:r>
              <w:rPr>
                <w:rFonts w:ascii="標楷體" w:eastAsia="標楷體" w:hAnsi="標楷體" w:cs="標楷體"/>
              </w:rPr>
              <w:t>年</w:t>
            </w:r>
            <w:r>
              <w:rPr>
                <w:rFonts w:ascii="標楷體" w:eastAsia="標楷體" w:hAnsi="標楷體" w:cs="標楷體"/>
              </w:rPr>
              <w:t>10</w:t>
            </w:r>
            <w:r>
              <w:rPr>
                <w:rFonts w:ascii="標楷體" w:eastAsia="標楷體" w:hAnsi="標楷體" w:cs="標楷體"/>
              </w:rPr>
              <w:t>月</w:t>
            </w:r>
            <w:r>
              <w:rPr>
                <w:rFonts w:ascii="標楷體" w:eastAsia="標楷體" w:hAnsi="標楷體" w:cs="標楷體"/>
              </w:rPr>
              <w:t>21</w:t>
            </w:r>
            <w:r>
              <w:rPr>
                <w:rFonts w:ascii="標楷體" w:eastAsia="標楷體" w:hAnsi="標楷體" w:cs="標楷體"/>
              </w:rPr>
              <w:t>日</w:t>
            </w:r>
            <w:r>
              <w:rPr>
                <w:rFonts w:ascii="標楷體" w:eastAsia="標楷體" w:hAnsi="標楷體" w:cs="標楷體"/>
              </w:rPr>
              <w:t>~110</w:t>
            </w:r>
            <w:r>
              <w:rPr>
                <w:rFonts w:ascii="標楷體" w:eastAsia="標楷體" w:hAnsi="標楷體" w:cs="標楷體"/>
              </w:rPr>
              <w:t>年</w:t>
            </w:r>
            <w:r>
              <w:rPr>
                <w:rFonts w:ascii="標楷體" w:eastAsia="標楷體" w:hAnsi="標楷體" w:cs="標楷體"/>
              </w:rPr>
              <w:t>10</w:t>
            </w:r>
            <w:r>
              <w:rPr>
                <w:rFonts w:ascii="標楷體" w:eastAsia="標楷體" w:hAnsi="標楷體" w:cs="標楷體"/>
              </w:rPr>
              <w:t>月</w:t>
            </w:r>
            <w:r>
              <w:rPr>
                <w:rFonts w:ascii="標楷體" w:eastAsia="標楷體" w:hAnsi="標楷體" w:cs="標楷體"/>
              </w:rPr>
              <w:t>28</w:t>
            </w:r>
            <w:r>
              <w:rPr>
                <w:rFonts w:ascii="標楷體" w:eastAsia="標楷體" w:hAnsi="標楷體" w:cs="標楷體"/>
              </w:rPr>
              <w:t>日</w:t>
            </w:r>
          </w:p>
        </w:tc>
      </w:tr>
      <w:tr w:rsidR="0019281C" w:rsidTr="00F2624C">
        <w:trPr>
          <w:trHeight w:val="409"/>
        </w:trPr>
        <w:tc>
          <w:tcPr>
            <w:tcW w:w="1555" w:type="dxa"/>
            <w:vAlign w:val="center"/>
          </w:tcPr>
          <w:p w:rsidR="0019281C" w:rsidRDefault="00200A17" w:rsidP="00F2624C">
            <w:pPr>
              <w:snapToGrid w:val="0"/>
              <w:jc w:val="center"/>
              <w:rPr>
                <w:rFonts w:ascii="標楷體" w:eastAsia="標楷體" w:hAnsi="標楷體" w:cs="標楷體"/>
              </w:rPr>
            </w:pPr>
            <w:r>
              <w:rPr>
                <w:rFonts w:ascii="標楷體" w:eastAsia="標楷體" w:hAnsi="標楷體" w:cs="標楷體"/>
              </w:rPr>
              <w:t>執行地點</w:t>
            </w:r>
          </w:p>
        </w:tc>
        <w:tc>
          <w:tcPr>
            <w:tcW w:w="3118" w:type="dxa"/>
            <w:vAlign w:val="center"/>
          </w:tcPr>
          <w:p w:rsidR="0019281C" w:rsidRDefault="00200A17" w:rsidP="00F2624C">
            <w:pPr>
              <w:snapToGrid w:val="0"/>
              <w:jc w:val="both"/>
              <w:rPr>
                <w:rFonts w:ascii="標楷體" w:eastAsia="標楷體" w:hAnsi="標楷體" w:cs="標楷體"/>
              </w:rPr>
            </w:pPr>
            <w:r>
              <w:rPr>
                <w:rFonts w:ascii="標楷體" w:eastAsia="標楷體" w:hAnsi="標楷體" w:cs="標楷體"/>
              </w:rPr>
              <w:t>蝴蝶生態教室</w:t>
            </w:r>
          </w:p>
        </w:tc>
        <w:tc>
          <w:tcPr>
            <w:tcW w:w="1561" w:type="dxa"/>
            <w:vAlign w:val="center"/>
          </w:tcPr>
          <w:p w:rsidR="0019281C" w:rsidRDefault="00200A17" w:rsidP="00F2624C">
            <w:pPr>
              <w:snapToGrid w:val="0"/>
              <w:jc w:val="center"/>
              <w:rPr>
                <w:rFonts w:ascii="標楷體" w:eastAsia="標楷體" w:hAnsi="標楷體" w:cs="標楷體"/>
              </w:rPr>
            </w:pPr>
            <w:r>
              <w:rPr>
                <w:rFonts w:ascii="標楷體" w:eastAsia="標楷體" w:hAnsi="標楷體" w:cs="標楷體"/>
              </w:rPr>
              <w:t>參與人數</w:t>
            </w:r>
          </w:p>
        </w:tc>
        <w:tc>
          <w:tcPr>
            <w:tcW w:w="2078" w:type="dxa"/>
            <w:vAlign w:val="center"/>
          </w:tcPr>
          <w:p w:rsidR="0019281C" w:rsidRDefault="00A93BF6" w:rsidP="00F2624C">
            <w:pPr>
              <w:snapToGrid w:val="0"/>
              <w:jc w:val="both"/>
              <w:rPr>
                <w:rFonts w:ascii="標楷體" w:eastAsia="標楷體" w:hAnsi="標楷體" w:cs="標楷體"/>
              </w:rPr>
            </w:pPr>
            <w:r>
              <w:rPr>
                <w:rFonts w:ascii="標楷體" w:eastAsia="標楷體" w:hAnsi="標楷體" w:cs="標楷體" w:hint="eastAsia"/>
              </w:rPr>
              <w:t>330人次</w:t>
            </w:r>
            <w:bookmarkStart w:id="0" w:name="_GoBack"/>
            <w:bookmarkEnd w:id="0"/>
          </w:p>
        </w:tc>
      </w:tr>
      <w:tr w:rsidR="0019281C" w:rsidTr="00F2624C">
        <w:trPr>
          <w:trHeight w:val="335"/>
        </w:trPr>
        <w:tc>
          <w:tcPr>
            <w:tcW w:w="1555" w:type="dxa"/>
            <w:vAlign w:val="center"/>
          </w:tcPr>
          <w:p w:rsidR="0019281C" w:rsidRDefault="00200A17" w:rsidP="00F2624C">
            <w:pPr>
              <w:snapToGrid w:val="0"/>
              <w:jc w:val="center"/>
              <w:rPr>
                <w:rFonts w:ascii="標楷體" w:eastAsia="標楷體" w:hAnsi="標楷體" w:cs="標楷體"/>
              </w:rPr>
            </w:pPr>
            <w:r>
              <w:rPr>
                <w:rFonts w:ascii="標楷體" w:eastAsia="標楷體" w:hAnsi="標楷體" w:cs="標楷體"/>
              </w:rPr>
              <w:t>指導老師</w:t>
            </w:r>
          </w:p>
        </w:tc>
        <w:tc>
          <w:tcPr>
            <w:tcW w:w="3118" w:type="dxa"/>
            <w:vAlign w:val="center"/>
          </w:tcPr>
          <w:p w:rsidR="0019281C" w:rsidRDefault="00200A17" w:rsidP="00F2624C">
            <w:pPr>
              <w:snapToGrid w:val="0"/>
              <w:jc w:val="both"/>
              <w:rPr>
                <w:rFonts w:ascii="標楷體" w:eastAsia="標楷體" w:hAnsi="標楷體" w:cs="標楷體"/>
              </w:rPr>
            </w:pPr>
            <w:r>
              <w:rPr>
                <w:rFonts w:ascii="標楷體" w:eastAsia="標楷體" w:hAnsi="標楷體" w:cs="標楷體"/>
              </w:rPr>
              <w:t>馬宜平、陳</w:t>
            </w:r>
            <w:proofErr w:type="gramStart"/>
            <w:r>
              <w:rPr>
                <w:rFonts w:ascii="標楷體" w:eastAsia="標楷體" w:hAnsi="標楷體" w:cs="標楷體"/>
              </w:rPr>
              <w:t>諺</w:t>
            </w:r>
            <w:proofErr w:type="gramEnd"/>
            <w:r>
              <w:rPr>
                <w:rFonts w:ascii="標楷體" w:eastAsia="標楷體" w:hAnsi="標楷體" w:cs="標楷體"/>
              </w:rPr>
              <w:t>玫、</w:t>
            </w:r>
          </w:p>
          <w:p w:rsidR="0019281C" w:rsidRDefault="00200A17" w:rsidP="00F2624C">
            <w:pPr>
              <w:snapToGrid w:val="0"/>
              <w:jc w:val="both"/>
              <w:rPr>
                <w:rFonts w:ascii="標楷體" w:eastAsia="標楷體" w:hAnsi="標楷體" w:cs="標楷體"/>
              </w:rPr>
            </w:pPr>
            <w:r>
              <w:rPr>
                <w:rFonts w:ascii="標楷體" w:eastAsia="標楷體" w:hAnsi="標楷體" w:cs="標楷體"/>
              </w:rPr>
              <w:t>陳靜誼、歐雅雯</w:t>
            </w:r>
          </w:p>
        </w:tc>
        <w:tc>
          <w:tcPr>
            <w:tcW w:w="1561" w:type="dxa"/>
            <w:vAlign w:val="center"/>
          </w:tcPr>
          <w:p w:rsidR="0019281C" w:rsidRDefault="00200A17" w:rsidP="00F2624C">
            <w:pPr>
              <w:snapToGrid w:val="0"/>
              <w:jc w:val="center"/>
              <w:rPr>
                <w:rFonts w:ascii="標楷體" w:eastAsia="標楷體" w:hAnsi="標楷體" w:cs="標楷體"/>
              </w:rPr>
            </w:pPr>
            <w:r>
              <w:rPr>
                <w:rFonts w:ascii="標楷體" w:eastAsia="標楷體" w:hAnsi="標楷體" w:cs="標楷體"/>
              </w:rPr>
              <w:t>連絡電話</w:t>
            </w:r>
          </w:p>
        </w:tc>
        <w:tc>
          <w:tcPr>
            <w:tcW w:w="2078" w:type="dxa"/>
            <w:vAlign w:val="center"/>
          </w:tcPr>
          <w:p w:rsidR="0019281C" w:rsidRDefault="00200A17" w:rsidP="00F2624C">
            <w:pPr>
              <w:snapToGrid w:val="0"/>
              <w:jc w:val="both"/>
            </w:pPr>
            <w:r>
              <w:t>5553086</w:t>
            </w:r>
          </w:p>
        </w:tc>
      </w:tr>
      <w:tr w:rsidR="0019281C">
        <w:trPr>
          <w:trHeight w:val="335"/>
        </w:trPr>
        <w:tc>
          <w:tcPr>
            <w:tcW w:w="8312" w:type="dxa"/>
            <w:gridSpan w:val="4"/>
            <w:vAlign w:val="center"/>
          </w:tcPr>
          <w:p w:rsidR="0019281C" w:rsidRPr="00D560C4" w:rsidRDefault="000F5AFB" w:rsidP="000F5AFB">
            <w:pPr>
              <w:pBdr>
                <w:top w:val="nil"/>
                <w:left w:val="nil"/>
                <w:bottom w:val="nil"/>
                <w:right w:val="nil"/>
                <w:between w:val="nil"/>
              </w:pBdr>
              <w:snapToGrid w:val="0"/>
              <w:spacing w:line="288" w:lineRule="auto"/>
              <w:rPr>
                <w:rFonts w:ascii="標楷體" w:eastAsia="標楷體" w:hAnsi="標楷體" w:cs="標楷體"/>
                <w:color w:val="000000"/>
              </w:rPr>
            </w:pPr>
            <w:r>
              <w:rPr>
                <w:rFonts w:ascii="標楷體" w:eastAsia="標楷體" w:hAnsi="標楷體" w:cs="標楷體" w:hint="eastAsia"/>
                <w:color w:val="000000"/>
              </w:rPr>
              <w:t>一、</w:t>
            </w:r>
            <w:r w:rsidR="00200A17" w:rsidRPr="00D560C4">
              <w:rPr>
                <w:rFonts w:ascii="標楷體" w:eastAsia="標楷體" w:hAnsi="標楷體" w:cs="標楷體"/>
                <w:color w:val="000000"/>
              </w:rPr>
              <w:t>活動主旨</w:t>
            </w:r>
          </w:p>
          <w:p w:rsidR="0019281C" w:rsidRPr="00D560C4" w:rsidRDefault="00200A17" w:rsidP="000F5AFB">
            <w:pPr>
              <w:snapToGrid w:val="0"/>
              <w:spacing w:line="288" w:lineRule="auto"/>
              <w:ind w:left="318" w:firstLine="451"/>
              <w:rPr>
                <w:rFonts w:ascii="標楷體" w:eastAsia="標楷體" w:hAnsi="標楷體"/>
              </w:rPr>
            </w:pPr>
            <w:r w:rsidRPr="00D560C4">
              <w:rPr>
                <w:rFonts w:ascii="標楷體" w:eastAsia="標楷體" w:hAnsi="標楷體"/>
              </w:rPr>
              <w:t>臺灣擁有全世界唯二中的一種越</w:t>
            </w:r>
            <w:proofErr w:type="gramStart"/>
            <w:r w:rsidRPr="00D560C4">
              <w:rPr>
                <w:rFonts w:ascii="標楷體" w:eastAsia="標楷體" w:hAnsi="標楷體"/>
              </w:rPr>
              <w:t>冬型蝴蝶</w:t>
            </w:r>
            <w:r w:rsidRPr="00D560C4">
              <w:rPr>
                <w:rFonts w:ascii="標楷體" w:eastAsia="標楷體" w:hAnsi="標楷體"/>
              </w:rPr>
              <w:t>─</w:t>
            </w:r>
            <w:proofErr w:type="gramEnd"/>
            <w:r w:rsidRPr="00D560C4">
              <w:rPr>
                <w:rFonts w:ascii="標楷體" w:eastAsia="標楷體" w:hAnsi="標楷體"/>
              </w:rPr>
              <w:t>紫斑蝶，</w:t>
            </w:r>
            <w:proofErr w:type="gramStart"/>
            <w:r w:rsidRPr="00D560C4">
              <w:rPr>
                <w:rFonts w:ascii="標楷體" w:eastAsia="標楷體" w:hAnsi="標楷體"/>
              </w:rPr>
              <w:t>這些紫</w:t>
            </w:r>
            <w:proofErr w:type="gramEnd"/>
            <w:r w:rsidRPr="00D560C4">
              <w:rPr>
                <w:rFonts w:ascii="標楷體" w:eastAsia="標楷體" w:hAnsi="標楷體"/>
              </w:rPr>
              <w:t>斑蝶除了獨特的</w:t>
            </w:r>
            <w:proofErr w:type="gramStart"/>
            <w:r w:rsidRPr="00D560C4">
              <w:rPr>
                <w:rFonts w:ascii="標楷體" w:eastAsia="標楷體" w:hAnsi="標楷體"/>
              </w:rPr>
              <w:t>遷徙和越冬</w:t>
            </w:r>
            <w:proofErr w:type="gramEnd"/>
            <w:r w:rsidRPr="00D560C4">
              <w:rPr>
                <w:rFonts w:ascii="標楷體" w:eastAsia="標楷體" w:hAnsi="標楷體"/>
              </w:rPr>
              <w:t>行為外，其舞動翅膀時，蝶</w:t>
            </w:r>
            <w:proofErr w:type="gramStart"/>
            <w:r w:rsidRPr="00D560C4">
              <w:rPr>
                <w:rFonts w:ascii="標楷體" w:eastAsia="標楷體" w:hAnsi="標楷體"/>
              </w:rPr>
              <w:t>翼上的鱗粉經由</w:t>
            </w:r>
            <w:proofErr w:type="gramEnd"/>
            <w:r w:rsidRPr="00D560C4">
              <w:rPr>
                <w:rFonts w:ascii="標楷體" w:eastAsia="標楷體" w:hAnsi="標楷體"/>
              </w:rPr>
              <w:t>陽光折射，會因為角度的不同，而呈現出或淡紫、</w:t>
            </w:r>
            <w:proofErr w:type="gramStart"/>
            <w:r w:rsidRPr="00D560C4">
              <w:rPr>
                <w:rFonts w:ascii="標楷體" w:eastAsia="標楷體" w:hAnsi="標楷體"/>
              </w:rPr>
              <w:t>或豔紫</w:t>
            </w:r>
            <w:proofErr w:type="gramEnd"/>
            <w:r w:rsidRPr="00D560C4">
              <w:rPr>
                <w:rFonts w:ascii="標楷體" w:eastAsia="標楷體" w:hAnsi="標楷體"/>
              </w:rPr>
              <w:t>、或亮藍的夢幻般紫色光彩，更是造就茂</w:t>
            </w:r>
            <w:proofErr w:type="gramStart"/>
            <w:r w:rsidRPr="00D560C4">
              <w:rPr>
                <w:rFonts w:ascii="標楷體" w:eastAsia="標楷體" w:hAnsi="標楷體"/>
              </w:rPr>
              <w:t>林紫蝶</w:t>
            </w:r>
            <w:proofErr w:type="gramEnd"/>
            <w:r w:rsidRPr="00D560C4">
              <w:rPr>
                <w:rFonts w:ascii="標楷體" w:eastAsia="標楷體" w:hAnsi="標楷體"/>
              </w:rPr>
              <w:t>幽谷美名很重要的原因之一，能充分展現出臺灣生態的豐富和驚奇。</w:t>
            </w:r>
          </w:p>
          <w:p w:rsidR="0019281C" w:rsidRPr="00D560C4" w:rsidRDefault="00200A17" w:rsidP="000F5AFB">
            <w:pPr>
              <w:snapToGrid w:val="0"/>
              <w:spacing w:line="288" w:lineRule="auto"/>
              <w:ind w:left="318" w:firstLine="451"/>
              <w:rPr>
                <w:rFonts w:ascii="標楷體" w:eastAsia="標楷體" w:hAnsi="標楷體"/>
              </w:rPr>
            </w:pPr>
            <w:r w:rsidRPr="00D560C4">
              <w:rPr>
                <w:rFonts w:ascii="標楷體" w:eastAsia="標楷體" w:hAnsi="標楷體"/>
              </w:rPr>
              <w:t>本活動將藉由一連串包含解說與問答、顯微鏡觀察、模擬</w:t>
            </w:r>
            <w:proofErr w:type="gramStart"/>
            <w:r w:rsidRPr="00D560C4">
              <w:rPr>
                <w:rFonts w:ascii="標楷體" w:eastAsia="標楷體" w:hAnsi="標楷體"/>
              </w:rPr>
              <w:t>紫蝶幻色</w:t>
            </w:r>
            <w:proofErr w:type="gramEnd"/>
            <w:r w:rsidRPr="00D560C4">
              <w:rPr>
                <w:rFonts w:ascii="標楷體" w:eastAsia="標楷體" w:hAnsi="標楷體"/>
              </w:rPr>
              <w:t>的實作中，讓學生認識臺灣四種紫斑蝶的特徵與彩蝶效應的原理。但由於近年來</w:t>
            </w:r>
            <w:proofErr w:type="gramStart"/>
            <w:r w:rsidRPr="00D560C4">
              <w:rPr>
                <w:rFonts w:ascii="標楷體" w:eastAsia="標楷體" w:hAnsi="標楷體"/>
              </w:rPr>
              <w:t>由於棲</w:t>
            </w:r>
            <w:proofErr w:type="gramEnd"/>
            <w:r w:rsidRPr="00D560C4">
              <w:rPr>
                <w:rFonts w:ascii="標楷體" w:eastAsia="標楷體" w:hAnsi="標楷體"/>
              </w:rPr>
              <w:t>地的破壞，紫斑蝶的數量已經大幅減少，群聚集團也嚴重消退，除了茂林魯凱族的積極守護之外，期待學生能更了解這個臺灣</w:t>
            </w:r>
            <w:r w:rsidRPr="00D560C4">
              <w:rPr>
                <w:rFonts w:ascii="標楷體" w:eastAsia="標楷體" w:hAnsi="標楷體"/>
              </w:rPr>
              <w:t>生態的瑰寶，並進一步為蝴蝶及生態環境保育紮根。</w:t>
            </w:r>
          </w:p>
          <w:p w:rsidR="0019281C" w:rsidRPr="00D560C4" w:rsidRDefault="0019281C" w:rsidP="000F5AFB">
            <w:pPr>
              <w:snapToGrid w:val="0"/>
              <w:spacing w:line="288" w:lineRule="auto"/>
              <w:ind w:firstLine="301"/>
              <w:rPr>
                <w:rFonts w:ascii="標楷體" w:eastAsia="標楷體" w:hAnsi="標楷體"/>
                <w:sz w:val="16"/>
                <w:szCs w:val="16"/>
              </w:rPr>
            </w:pPr>
          </w:p>
          <w:p w:rsidR="0019281C" w:rsidRPr="00D560C4" w:rsidRDefault="000F5AFB" w:rsidP="000F5AFB">
            <w:pPr>
              <w:pBdr>
                <w:top w:val="nil"/>
                <w:left w:val="nil"/>
                <w:bottom w:val="nil"/>
                <w:right w:val="nil"/>
                <w:between w:val="nil"/>
              </w:pBdr>
              <w:snapToGrid w:val="0"/>
              <w:spacing w:line="288" w:lineRule="auto"/>
              <w:rPr>
                <w:rFonts w:ascii="標楷體" w:eastAsia="標楷體" w:hAnsi="標楷體" w:cs="標楷體"/>
                <w:color w:val="000000"/>
              </w:rPr>
            </w:pPr>
            <w:r>
              <w:rPr>
                <w:rFonts w:ascii="標楷體" w:eastAsia="標楷體" w:hAnsi="標楷體" w:cs="標楷體" w:hint="eastAsia"/>
                <w:color w:val="000000"/>
              </w:rPr>
              <w:t>二、</w:t>
            </w:r>
            <w:r w:rsidR="00200A17" w:rsidRPr="00D560C4">
              <w:rPr>
                <w:rFonts w:ascii="標楷體" w:eastAsia="標楷體" w:hAnsi="標楷體" w:cs="標楷體"/>
                <w:color w:val="000000"/>
              </w:rPr>
              <w:t>活動器材</w:t>
            </w:r>
          </w:p>
          <w:p w:rsidR="0019281C" w:rsidRPr="00D560C4" w:rsidRDefault="000F5AFB" w:rsidP="000F5AFB">
            <w:pPr>
              <w:pBdr>
                <w:top w:val="nil"/>
                <w:left w:val="nil"/>
                <w:bottom w:val="nil"/>
                <w:right w:val="nil"/>
                <w:between w:val="nil"/>
              </w:pBdr>
              <w:snapToGrid w:val="0"/>
              <w:spacing w:line="288" w:lineRule="auto"/>
              <w:ind w:left="480"/>
              <w:rPr>
                <w:rFonts w:ascii="標楷體" w:eastAsia="標楷體" w:hAnsi="標楷體"/>
                <w:color w:val="000000"/>
              </w:rPr>
            </w:pPr>
            <w:r>
              <w:rPr>
                <w:rFonts w:ascii="標楷體" w:eastAsia="標楷體" w:hAnsi="標楷體" w:hint="eastAsia"/>
                <w:color w:val="000000"/>
              </w:rPr>
              <w:t>海報、簡報、</w:t>
            </w:r>
            <w:r w:rsidRPr="00D560C4">
              <w:rPr>
                <w:rFonts w:ascii="標楷體" w:eastAsia="標楷體" w:hAnsi="標楷體"/>
                <w:color w:val="000000"/>
              </w:rPr>
              <w:t>紫斑蝶標本、顯微鏡、</w:t>
            </w:r>
            <w:r w:rsidR="00200A17" w:rsidRPr="00D560C4">
              <w:rPr>
                <w:rFonts w:ascii="標楷體" w:eastAsia="標楷體" w:hAnsi="標楷體"/>
                <w:color w:val="000000"/>
              </w:rPr>
              <w:t>偏光片、透明膠帶</w:t>
            </w:r>
            <w:r>
              <w:rPr>
                <w:rFonts w:ascii="標楷體" w:eastAsia="標楷體" w:hAnsi="標楷體" w:hint="eastAsia"/>
                <w:color w:val="000000"/>
              </w:rPr>
              <w:t>、透明塑膠盒</w:t>
            </w:r>
          </w:p>
          <w:p w:rsidR="0019281C" w:rsidRPr="00D560C4" w:rsidRDefault="0019281C" w:rsidP="000F5AFB">
            <w:pPr>
              <w:snapToGrid w:val="0"/>
              <w:spacing w:line="288" w:lineRule="auto"/>
              <w:ind w:firstLine="301"/>
              <w:rPr>
                <w:rFonts w:ascii="標楷體" w:eastAsia="標楷體" w:hAnsi="標楷體"/>
                <w:sz w:val="16"/>
                <w:szCs w:val="16"/>
              </w:rPr>
            </w:pPr>
          </w:p>
          <w:p w:rsidR="0019281C" w:rsidRPr="00D560C4" w:rsidRDefault="000F5AFB" w:rsidP="000F5AFB">
            <w:pPr>
              <w:pBdr>
                <w:top w:val="nil"/>
                <w:left w:val="nil"/>
                <w:bottom w:val="nil"/>
                <w:right w:val="nil"/>
                <w:between w:val="nil"/>
              </w:pBdr>
              <w:snapToGrid w:val="0"/>
              <w:spacing w:line="288" w:lineRule="auto"/>
              <w:rPr>
                <w:rFonts w:ascii="標楷體" w:eastAsia="標楷體" w:hAnsi="標楷體" w:cs="標楷體"/>
                <w:color w:val="000000"/>
              </w:rPr>
            </w:pPr>
            <w:r>
              <w:rPr>
                <w:rFonts w:ascii="標楷體" w:eastAsia="標楷體" w:hAnsi="標楷體" w:cs="標楷體" w:hint="eastAsia"/>
                <w:color w:val="000000"/>
              </w:rPr>
              <w:t>三、</w:t>
            </w:r>
            <w:r w:rsidR="00200A17" w:rsidRPr="00D560C4">
              <w:rPr>
                <w:rFonts w:ascii="標楷體" w:eastAsia="標楷體" w:hAnsi="標楷體" w:cs="標楷體"/>
                <w:color w:val="000000"/>
              </w:rPr>
              <w:t>活動內容</w:t>
            </w:r>
            <w:r w:rsidR="00200A17" w:rsidRPr="00D560C4">
              <w:rPr>
                <w:rFonts w:ascii="標楷體" w:eastAsia="標楷體" w:hAnsi="標楷體" w:cs="標楷體"/>
                <w:color w:val="000000"/>
              </w:rPr>
              <w:t>(</w:t>
            </w:r>
            <w:r w:rsidR="00200A17" w:rsidRPr="00D560C4">
              <w:rPr>
                <w:rFonts w:ascii="標楷體" w:eastAsia="標楷體" w:hAnsi="標楷體" w:cs="標楷體"/>
                <w:color w:val="000000"/>
              </w:rPr>
              <w:t>過程</w:t>
            </w:r>
            <w:r w:rsidR="00200A17" w:rsidRPr="00D560C4">
              <w:rPr>
                <w:rFonts w:ascii="標楷體" w:eastAsia="標楷體" w:hAnsi="標楷體" w:cs="標楷體"/>
                <w:color w:val="000000"/>
              </w:rPr>
              <w:t>)</w:t>
            </w:r>
          </w:p>
          <w:p w:rsidR="0019281C" w:rsidRPr="00D560C4" w:rsidRDefault="00200A17" w:rsidP="000F5AFB">
            <w:pPr>
              <w:pBdr>
                <w:top w:val="nil"/>
                <w:left w:val="nil"/>
                <w:bottom w:val="nil"/>
                <w:right w:val="nil"/>
                <w:between w:val="nil"/>
              </w:pBdr>
              <w:snapToGrid w:val="0"/>
              <w:spacing w:line="288" w:lineRule="auto"/>
              <w:ind w:left="2019" w:hanging="1843"/>
              <w:rPr>
                <w:rFonts w:ascii="標楷體" w:eastAsia="標楷體" w:hAnsi="標楷體"/>
                <w:color w:val="000000"/>
              </w:rPr>
            </w:pPr>
            <w:r w:rsidRPr="00D560C4">
              <w:rPr>
                <w:rFonts w:ascii="標楷體" w:eastAsia="標楷體" w:hAnsi="標楷體"/>
                <w:color w:val="000000"/>
              </w:rPr>
              <w:t>(</w:t>
            </w:r>
            <w:proofErr w:type="gramStart"/>
            <w:r w:rsidR="000F5AFB">
              <w:rPr>
                <w:rFonts w:ascii="標楷體" w:eastAsia="標楷體" w:hAnsi="標楷體" w:hint="eastAsia"/>
                <w:color w:val="000000"/>
              </w:rPr>
              <w:t>一</w:t>
            </w:r>
            <w:proofErr w:type="gramEnd"/>
            <w:r w:rsidRPr="00D560C4">
              <w:rPr>
                <w:rFonts w:ascii="標楷體" w:eastAsia="標楷體" w:hAnsi="標楷體"/>
                <w:color w:val="000000"/>
              </w:rPr>
              <w:t>)</w:t>
            </w:r>
            <w:r w:rsidRPr="00D560C4">
              <w:rPr>
                <w:rFonts w:ascii="標楷體" w:eastAsia="標楷體" w:hAnsi="標楷體"/>
                <w:color w:val="000000"/>
              </w:rPr>
              <w:t>知識大補帖：藉由海報與解說影片的呈現，以認識</w:t>
            </w:r>
            <w:r w:rsidRPr="00D560C4">
              <w:rPr>
                <w:rFonts w:ascii="標楷體" w:eastAsia="標楷體" w:hAnsi="標楷體"/>
                <w:color w:val="000000"/>
              </w:rPr>
              <w:t>4</w:t>
            </w:r>
            <w:r w:rsidRPr="00D560C4">
              <w:rPr>
                <w:rFonts w:ascii="標楷體" w:eastAsia="標楷體" w:hAnsi="標楷體"/>
                <w:color w:val="000000"/>
              </w:rPr>
              <w:t>種紫斑蝶與彩蝶效應，後再抽取題目進行問答考驗。</w:t>
            </w:r>
          </w:p>
          <w:p w:rsidR="0019281C" w:rsidRPr="00D560C4" w:rsidRDefault="00200A17" w:rsidP="000F5AFB">
            <w:pPr>
              <w:pBdr>
                <w:top w:val="nil"/>
                <w:left w:val="nil"/>
                <w:bottom w:val="nil"/>
                <w:right w:val="nil"/>
                <w:between w:val="nil"/>
              </w:pBdr>
              <w:snapToGrid w:val="0"/>
              <w:spacing w:line="288" w:lineRule="auto"/>
              <w:ind w:left="2019" w:hanging="1843"/>
              <w:rPr>
                <w:rFonts w:ascii="標楷體" w:eastAsia="標楷體" w:hAnsi="標楷體"/>
                <w:color w:val="000000"/>
              </w:rPr>
            </w:pPr>
            <w:r w:rsidRPr="00D560C4">
              <w:rPr>
                <w:rFonts w:ascii="標楷體" w:eastAsia="標楷體" w:hAnsi="標楷體"/>
                <w:color w:val="000000"/>
              </w:rPr>
              <w:t>(</w:t>
            </w:r>
            <w:r w:rsidR="000F5AFB">
              <w:rPr>
                <w:rFonts w:ascii="標楷體" w:eastAsia="標楷體" w:hAnsi="標楷體" w:hint="eastAsia"/>
                <w:color w:val="000000"/>
              </w:rPr>
              <w:t>二</w:t>
            </w:r>
            <w:r w:rsidRPr="00D560C4">
              <w:rPr>
                <w:rFonts w:ascii="標楷體" w:eastAsia="標楷體" w:hAnsi="標楷體"/>
                <w:color w:val="000000"/>
              </w:rPr>
              <w:t>)</w:t>
            </w:r>
            <w:r w:rsidRPr="00D560C4">
              <w:rPr>
                <w:rFonts w:ascii="標楷體" w:eastAsia="標楷體" w:hAnsi="標楷體"/>
                <w:color w:val="000000"/>
              </w:rPr>
              <w:t>眼力大挑戰：藉由顯微鏡與電子顯示器的搭配，</w:t>
            </w:r>
            <w:proofErr w:type="gramStart"/>
            <w:r w:rsidRPr="00D560C4">
              <w:rPr>
                <w:rFonts w:ascii="標楷體" w:eastAsia="標楷體" w:hAnsi="標楷體"/>
                <w:color w:val="000000"/>
              </w:rPr>
              <w:t>呈現出紫斑</w:t>
            </w:r>
            <w:proofErr w:type="gramEnd"/>
            <w:r w:rsidRPr="00D560C4">
              <w:rPr>
                <w:rFonts w:ascii="標楷體" w:eastAsia="標楷體" w:hAnsi="標楷體"/>
                <w:color w:val="000000"/>
              </w:rPr>
              <w:t>蝶</w:t>
            </w:r>
            <w:proofErr w:type="gramStart"/>
            <w:r w:rsidRPr="00D560C4">
              <w:rPr>
                <w:rFonts w:ascii="標楷體" w:eastAsia="標楷體" w:hAnsi="標楷體"/>
                <w:color w:val="000000"/>
              </w:rPr>
              <w:t>翅膀鱗粉與</w:t>
            </w:r>
            <w:proofErr w:type="gramEnd"/>
            <w:r w:rsidRPr="00D560C4">
              <w:rPr>
                <w:rFonts w:ascii="標楷體" w:eastAsia="標楷體" w:hAnsi="標楷體"/>
                <w:color w:val="000000"/>
              </w:rPr>
              <w:t>偏光片結構的樣貌，以了解可見光路徑產生變化與用偏光片模擬彩蝶效應的原因。</w:t>
            </w:r>
          </w:p>
          <w:p w:rsidR="0019281C" w:rsidRPr="00D560C4" w:rsidRDefault="00200A17" w:rsidP="000F5AFB">
            <w:pPr>
              <w:snapToGrid w:val="0"/>
              <w:spacing w:line="288" w:lineRule="auto"/>
              <w:ind w:left="2019" w:hanging="1843"/>
              <w:rPr>
                <w:rFonts w:ascii="標楷體" w:eastAsia="標楷體" w:hAnsi="標楷體"/>
              </w:rPr>
            </w:pPr>
            <w:r w:rsidRPr="00D560C4">
              <w:rPr>
                <w:rFonts w:ascii="標楷體" w:eastAsia="標楷體" w:hAnsi="標楷體"/>
              </w:rPr>
              <w:t>(</w:t>
            </w:r>
            <w:r w:rsidR="000F5AFB">
              <w:rPr>
                <w:rFonts w:ascii="標楷體" w:eastAsia="標楷體" w:hAnsi="標楷體" w:hint="eastAsia"/>
              </w:rPr>
              <w:t>三</w:t>
            </w:r>
            <w:r w:rsidRPr="00D560C4">
              <w:rPr>
                <w:rFonts w:ascii="標楷體" w:eastAsia="標楷體" w:hAnsi="標楷體"/>
              </w:rPr>
              <w:t>)</w:t>
            </w:r>
            <w:r w:rsidRPr="00D560C4">
              <w:rPr>
                <w:rFonts w:ascii="標楷體" w:eastAsia="標楷體" w:hAnsi="標楷體"/>
              </w:rPr>
              <w:t>實作停看聽：利用偏光片與透明膠帶自製</w:t>
            </w:r>
            <w:proofErr w:type="gramStart"/>
            <w:r w:rsidRPr="00D560C4">
              <w:rPr>
                <w:rFonts w:ascii="標楷體" w:eastAsia="標楷體" w:hAnsi="標楷體"/>
              </w:rPr>
              <w:t>彩蝶寶盒</w:t>
            </w:r>
            <w:proofErr w:type="gramEnd"/>
            <w:r w:rsidRPr="00D560C4">
              <w:rPr>
                <w:rFonts w:ascii="標楷體" w:eastAsia="標楷體" w:hAnsi="標楷體"/>
              </w:rPr>
              <w:t>，透過光線觀看貼有數層透明膠帶的蝴蝶形狀偏光片不停在塑膠</w:t>
            </w:r>
            <w:proofErr w:type="gramStart"/>
            <w:r w:rsidRPr="00D560C4">
              <w:rPr>
                <w:rFonts w:ascii="標楷體" w:eastAsia="標楷體" w:hAnsi="標楷體"/>
              </w:rPr>
              <w:t>透明盒</w:t>
            </w:r>
            <w:proofErr w:type="gramEnd"/>
            <w:r w:rsidRPr="00D560C4">
              <w:rPr>
                <w:rFonts w:ascii="標楷體" w:eastAsia="標楷體" w:hAnsi="標楷體"/>
              </w:rPr>
              <w:t>中轉動，便能成功</w:t>
            </w:r>
            <w:proofErr w:type="gramStart"/>
            <w:r w:rsidRPr="00D560C4">
              <w:rPr>
                <w:rFonts w:ascii="標楷體" w:eastAsia="標楷體" w:hAnsi="標楷體"/>
              </w:rPr>
              <w:t>模擬出紫斑</w:t>
            </w:r>
            <w:proofErr w:type="gramEnd"/>
            <w:r w:rsidRPr="00D560C4">
              <w:rPr>
                <w:rFonts w:ascii="標楷體" w:eastAsia="標楷體" w:hAnsi="標楷體"/>
              </w:rPr>
              <w:t>蝶在空中飛舞時</w:t>
            </w:r>
            <w:proofErr w:type="gramStart"/>
            <w:r w:rsidRPr="00D560C4">
              <w:rPr>
                <w:rFonts w:ascii="標楷體" w:eastAsia="標楷體" w:hAnsi="標楷體"/>
              </w:rPr>
              <w:t>的幻色效果</w:t>
            </w:r>
            <w:proofErr w:type="gramEnd"/>
            <w:r w:rsidRPr="00D560C4">
              <w:rPr>
                <w:rFonts w:ascii="標楷體" w:eastAsia="標楷體" w:hAnsi="標楷體"/>
              </w:rPr>
              <w:t>。</w:t>
            </w:r>
          </w:p>
          <w:p w:rsidR="0019281C" w:rsidRPr="00D560C4" w:rsidRDefault="0019281C" w:rsidP="000F5AFB">
            <w:pPr>
              <w:snapToGrid w:val="0"/>
              <w:spacing w:line="288" w:lineRule="auto"/>
              <w:ind w:firstLine="301"/>
              <w:rPr>
                <w:rFonts w:ascii="標楷體" w:eastAsia="標楷體" w:hAnsi="標楷體"/>
                <w:sz w:val="16"/>
                <w:szCs w:val="16"/>
              </w:rPr>
            </w:pPr>
          </w:p>
          <w:p w:rsidR="0019281C" w:rsidRPr="00D560C4" w:rsidRDefault="000F5AFB" w:rsidP="000F5AFB">
            <w:pPr>
              <w:pBdr>
                <w:top w:val="nil"/>
                <w:left w:val="nil"/>
                <w:bottom w:val="nil"/>
                <w:right w:val="nil"/>
                <w:between w:val="nil"/>
              </w:pBdr>
              <w:snapToGrid w:val="0"/>
              <w:spacing w:line="288" w:lineRule="auto"/>
              <w:rPr>
                <w:rFonts w:ascii="標楷體" w:eastAsia="標楷體" w:hAnsi="標楷體" w:cs="標楷體"/>
                <w:color w:val="000000"/>
              </w:rPr>
            </w:pPr>
            <w:r>
              <w:rPr>
                <w:rFonts w:ascii="標楷體" w:eastAsia="標楷體" w:hAnsi="標楷體" w:cs="標楷體" w:hint="eastAsia"/>
                <w:color w:val="000000"/>
              </w:rPr>
              <w:t>四、</w:t>
            </w:r>
            <w:r w:rsidR="00200A17" w:rsidRPr="00D560C4">
              <w:rPr>
                <w:rFonts w:ascii="標楷體" w:eastAsia="標楷體" w:hAnsi="標楷體" w:cs="標楷體"/>
                <w:color w:val="000000"/>
              </w:rPr>
              <w:t>活動啟示</w:t>
            </w:r>
            <w:r w:rsidR="00200A17" w:rsidRPr="00D560C4">
              <w:rPr>
                <w:rFonts w:ascii="標楷體" w:eastAsia="標楷體" w:hAnsi="標楷體" w:cs="標楷體"/>
                <w:color w:val="000000"/>
              </w:rPr>
              <w:t>(</w:t>
            </w:r>
            <w:r w:rsidR="00200A17" w:rsidRPr="00D560C4">
              <w:rPr>
                <w:rFonts w:ascii="標楷體" w:eastAsia="標楷體" w:hAnsi="標楷體" w:cs="標楷體"/>
                <w:color w:val="000000"/>
              </w:rPr>
              <w:t>或原理探討</w:t>
            </w:r>
            <w:r w:rsidR="00200A17" w:rsidRPr="00D560C4">
              <w:rPr>
                <w:rFonts w:ascii="標楷體" w:eastAsia="標楷體" w:hAnsi="標楷體" w:cs="標楷體"/>
                <w:color w:val="000000"/>
              </w:rPr>
              <w:t>)</w:t>
            </w:r>
          </w:p>
          <w:p w:rsidR="0019281C" w:rsidRPr="00D560C4" w:rsidRDefault="00200A17" w:rsidP="000F5AFB">
            <w:pPr>
              <w:snapToGrid w:val="0"/>
              <w:spacing w:line="288" w:lineRule="auto"/>
              <w:ind w:firstLineChars="73" w:firstLine="175"/>
              <w:rPr>
                <w:rFonts w:ascii="標楷體" w:eastAsia="標楷體" w:hAnsi="標楷體"/>
              </w:rPr>
            </w:pPr>
            <w:r w:rsidRPr="00D560C4">
              <w:rPr>
                <w:rFonts w:ascii="標楷體" w:eastAsia="標楷體" w:hAnsi="標楷體"/>
              </w:rPr>
              <w:t>(</w:t>
            </w:r>
            <w:proofErr w:type="gramStart"/>
            <w:r w:rsidR="000F5AFB">
              <w:rPr>
                <w:rFonts w:ascii="標楷體" w:eastAsia="標楷體" w:hAnsi="標楷體" w:hint="eastAsia"/>
              </w:rPr>
              <w:t>一</w:t>
            </w:r>
            <w:proofErr w:type="gramEnd"/>
            <w:r w:rsidRPr="00D560C4">
              <w:rPr>
                <w:rFonts w:ascii="標楷體" w:eastAsia="標楷體" w:hAnsi="標楷體"/>
              </w:rPr>
              <w:t>)</w:t>
            </w:r>
            <w:r w:rsidRPr="00D560C4">
              <w:rPr>
                <w:rFonts w:ascii="標楷體" w:eastAsia="標楷體" w:hAnsi="標楷體"/>
              </w:rPr>
              <w:t>臺灣的紫斑蝶</w:t>
            </w:r>
          </w:p>
          <w:p w:rsidR="0019281C" w:rsidRPr="00D560C4" w:rsidRDefault="00200A17" w:rsidP="000F5AFB">
            <w:pPr>
              <w:snapToGrid w:val="0"/>
              <w:spacing w:line="288" w:lineRule="auto"/>
              <w:ind w:leftChars="250" w:left="600" w:firstLine="568"/>
              <w:rPr>
                <w:rFonts w:ascii="標楷體" w:eastAsia="標楷體" w:hAnsi="標楷體"/>
              </w:rPr>
            </w:pPr>
            <w:r w:rsidRPr="00D560C4">
              <w:rPr>
                <w:rFonts w:ascii="標楷體" w:eastAsia="標楷體" w:hAnsi="標楷體"/>
              </w:rPr>
              <w:t>紫斑蝶屬</w:t>
            </w:r>
            <w:proofErr w:type="gramStart"/>
            <w:r w:rsidRPr="00D560C4">
              <w:rPr>
                <w:rFonts w:ascii="標楷體" w:eastAsia="標楷體" w:hAnsi="標楷體"/>
              </w:rPr>
              <w:t>蛺</w:t>
            </w:r>
            <w:proofErr w:type="gramEnd"/>
            <w:r w:rsidRPr="00D560C4">
              <w:rPr>
                <w:rFonts w:ascii="標楷體" w:eastAsia="標楷體" w:hAnsi="標楷體"/>
              </w:rPr>
              <w:t>蝶科，為中大型蝴蝶，是目前少數被發現能以成蟲方式度過寒冷冬天</w:t>
            </w:r>
            <w:proofErr w:type="gramStart"/>
            <w:r w:rsidRPr="00D560C4">
              <w:rPr>
                <w:rFonts w:ascii="標楷體" w:eastAsia="標楷體" w:hAnsi="標楷體"/>
              </w:rPr>
              <w:t>的蝶</w:t>
            </w:r>
            <w:proofErr w:type="gramEnd"/>
            <w:r w:rsidRPr="00D560C4">
              <w:rPr>
                <w:rFonts w:ascii="標楷體" w:eastAsia="標楷體" w:hAnsi="標楷體"/>
              </w:rPr>
              <w:t>類。紫斑蝶翅膀背面的物理色鱗片會隨著光線的照射及觀察者的角度不同而呈現不同的顏色，其原理是光線照射鱗片的溝</w:t>
            </w:r>
            <w:r w:rsidRPr="00D560C4">
              <w:rPr>
                <w:rFonts w:ascii="標楷體" w:eastAsia="標楷體" w:hAnsi="標楷體"/>
              </w:rPr>
              <w:lastRenderedPageBreak/>
              <w:t>槽狀結構，產生出的</w:t>
            </w:r>
            <w:proofErr w:type="gramStart"/>
            <w:r w:rsidRPr="00D560C4">
              <w:rPr>
                <w:rFonts w:ascii="標楷體" w:eastAsia="標楷體" w:hAnsi="標楷體"/>
              </w:rPr>
              <w:t>繞色、干</w:t>
            </w:r>
            <w:proofErr w:type="gramEnd"/>
            <w:r w:rsidRPr="00D560C4">
              <w:rPr>
                <w:rFonts w:ascii="標楷體" w:eastAsia="標楷體" w:hAnsi="標楷體"/>
              </w:rPr>
              <w:t>射、散射現象，故顏色會出現從黑、</w:t>
            </w:r>
            <w:proofErr w:type="gramStart"/>
            <w:r w:rsidRPr="00D560C4">
              <w:rPr>
                <w:rFonts w:ascii="標楷體" w:eastAsia="標楷體" w:hAnsi="標楷體"/>
              </w:rPr>
              <w:t>褐到</w:t>
            </w:r>
            <w:proofErr w:type="gramEnd"/>
            <w:r w:rsidRPr="00D560C4">
              <w:rPr>
                <w:rFonts w:ascii="標楷體" w:eastAsia="標楷體" w:hAnsi="標楷體"/>
              </w:rPr>
              <w:t>寶藍色金屬光澤的連續變化，這也是紫斑蝶外觀上有別於</w:t>
            </w:r>
            <w:proofErr w:type="gramStart"/>
            <w:r w:rsidRPr="00D560C4">
              <w:rPr>
                <w:rFonts w:ascii="標楷體" w:eastAsia="標楷體" w:hAnsi="標楷體"/>
              </w:rPr>
              <w:t>其他</w:t>
            </w:r>
            <w:proofErr w:type="gramEnd"/>
            <w:r w:rsidRPr="00D560C4">
              <w:rPr>
                <w:rFonts w:ascii="標楷體" w:eastAsia="標楷體" w:hAnsi="標楷體"/>
              </w:rPr>
              <w:t>斑蝶</w:t>
            </w:r>
            <w:r w:rsidRPr="00D560C4">
              <w:rPr>
                <w:rFonts w:ascii="標楷體" w:eastAsia="標楷體" w:hAnsi="標楷體"/>
              </w:rPr>
              <w:t>的最明顯特徵。臺灣常見的紫斑蝶</w:t>
            </w:r>
            <w:proofErr w:type="gramStart"/>
            <w:r w:rsidRPr="00D560C4">
              <w:rPr>
                <w:rFonts w:ascii="標楷體" w:eastAsia="標楷體" w:hAnsi="標楷體"/>
              </w:rPr>
              <w:t>有小紫斑</w:t>
            </w:r>
            <w:proofErr w:type="gramEnd"/>
            <w:r w:rsidRPr="00D560C4">
              <w:rPr>
                <w:rFonts w:ascii="標楷體" w:eastAsia="標楷體" w:hAnsi="標楷體"/>
              </w:rPr>
              <w:t>蝶、</w:t>
            </w:r>
            <w:proofErr w:type="gramStart"/>
            <w:r w:rsidRPr="00D560C4">
              <w:rPr>
                <w:rFonts w:ascii="標楷體" w:eastAsia="標楷體" w:hAnsi="標楷體"/>
              </w:rPr>
              <w:t>端紫斑</w:t>
            </w:r>
            <w:proofErr w:type="gramEnd"/>
            <w:r w:rsidRPr="00D560C4">
              <w:rPr>
                <w:rFonts w:ascii="標楷體" w:eastAsia="標楷體" w:hAnsi="標楷體"/>
              </w:rPr>
              <w:t>蝶、</w:t>
            </w:r>
            <w:proofErr w:type="gramStart"/>
            <w:r w:rsidRPr="00D560C4">
              <w:rPr>
                <w:rFonts w:ascii="標楷體" w:eastAsia="標楷體" w:hAnsi="標楷體"/>
              </w:rPr>
              <w:t>斯氏紫斑</w:t>
            </w:r>
            <w:proofErr w:type="gramEnd"/>
            <w:r w:rsidRPr="00D560C4">
              <w:rPr>
                <w:rFonts w:ascii="標楷體" w:eastAsia="標楷體" w:hAnsi="標楷體"/>
              </w:rPr>
              <w:t>蝶及</w:t>
            </w:r>
            <w:proofErr w:type="gramStart"/>
            <w:r w:rsidRPr="00D560C4">
              <w:rPr>
                <w:rFonts w:ascii="標楷體" w:eastAsia="標楷體" w:hAnsi="標楷體"/>
              </w:rPr>
              <w:t>圓翅紫</w:t>
            </w:r>
            <w:proofErr w:type="gramEnd"/>
            <w:r w:rsidRPr="00D560C4">
              <w:rPr>
                <w:rFonts w:ascii="標楷體" w:eastAsia="標楷體" w:hAnsi="標楷體"/>
              </w:rPr>
              <w:t>斑蝶四種。</w:t>
            </w:r>
          </w:p>
          <w:p w:rsidR="0019281C" w:rsidRPr="00D560C4" w:rsidRDefault="00200A17" w:rsidP="000F5AFB">
            <w:pPr>
              <w:snapToGrid w:val="0"/>
              <w:spacing w:line="288" w:lineRule="auto"/>
              <w:ind w:firstLineChars="73" w:firstLine="175"/>
              <w:jc w:val="both"/>
              <w:rPr>
                <w:rFonts w:ascii="標楷體" w:eastAsia="標楷體" w:hAnsi="標楷體"/>
              </w:rPr>
            </w:pPr>
            <w:r w:rsidRPr="00D560C4">
              <w:rPr>
                <w:rFonts w:ascii="標楷體" w:eastAsia="標楷體" w:hAnsi="標楷體"/>
              </w:rPr>
              <w:t>(</w:t>
            </w:r>
            <w:r w:rsidRPr="00D560C4">
              <w:rPr>
                <w:rFonts w:ascii="標楷體" w:eastAsia="標楷體" w:hAnsi="標楷體"/>
              </w:rPr>
              <w:t>二</w:t>
            </w:r>
            <w:r w:rsidRPr="00D560C4">
              <w:rPr>
                <w:rFonts w:ascii="標楷體" w:eastAsia="標楷體" w:hAnsi="標楷體"/>
              </w:rPr>
              <w:t>)</w:t>
            </w:r>
            <w:r w:rsidRPr="00D560C4">
              <w:rPr>
                <w:rFonts w:ascii="標楷體" w:eastAsia="標楷體" w:hAnsi="標楷體"/>
              </w:rPr>
              <w:t>彩蝶效應</w:t>
            </w:r>
          </w:p>
          <w:p w:rsidR="0019281C" w:rsidRPr="00D560C4" w:rsidRDefault="00200A17" w:rsidP="000F5AFB">
            <w:pPr>
              <w:snapToGrid w:val="0"/>
              <w:spacing w:line="288" w:lineRule="auto"/>
              <w:ind w:leftChars="250" w:left="600" w:firstLine="454"/>
              <w:jc w:val="both"/>
              <w:rPr>
                <w:rFonts w:ascii="標楷體" w:eastAsia="標楷體" w:hAnsi="標楷體"/>
              </w:rPr>
            </w:pPr>
            <w:r w:rsidRPr="00D560C4">
              <w:rPr>
                <w:rFonts w:ascii="標楷體" w:eastAsia="標楷體" w:hAnsi="標楷體"/>
              </w:rPr>
              <w:t>在生活中，我們常會看到動物及物品上面有美麗或</w:t>
            </w:r>
            <w:proofErr w:type="gramStart"/>
            <w:r w:rsidRPr="00D560C4">
              <w:rPr>
                <w:rFonts w:ascii="標楷體" w:eastAsia="標楷體" w:hAnsi="標楷體"/>
              </w:rPr>
              <w:t>炫</w:t>
            </w:r>
            <w:proofErr w:type="gramEnd"/>
            <w:r w:rsidRPr="00D560C4">
              <w:rPr>
                <w:rFonts w:ascii="標楷體" w:eastAsia="標楷體" w:hAnsi="標楷體"/>
              </w:rPr>
              <w:t>亮的色彩，這些從不同角度能看到深淺不一的顏色變化現象，我們稱為「彩蝶效應」。</w:t>
            </w:r>
          </w:p>
          <w:p w:rsidR="0019281C" w:rsidRPr="00D560C4" w:rsidRDefault="00200A17" w:rsidP="000F5AFB">
            <w:pPr>
              <w:snapToGrid w:val="0"/>
              <w:spacing w:line="288" w:lineRule="auto"/>
              <w:ind w:leftChars="250" w:left="600" w:firstLine="454"/>
              <w:jc w:val="both"/>
              <w:rPr>
                <w:rFonts w:ascii="標楷體" w:eastAsia="標楷體" w:hAnsi="標楷體"/>
              </w:rPr>
            </w:pPr>
            <w:r w:rsidRPr="00D560C4">
              <w:rPr>
                <w:rFonts w:ascii="標楷體" w:eastAsia="標楷體" w:hAnsi="標楷體"/>
              </w:rPr>
              <w:t>以紫斑蝶為例，是由光線通過蝴蝶翅膀鱗片上排列整齊的多層樹枝狀結構所呈現出的。這些細小的樹枝狀結構，其間距約在</w:t>
            </w:r>
            <w:r w:rsidRPr="00D560C4">
              <w:rPr>
                <w:rFonts w:ascii="標楷體" w:eastAsia="標楷體" w:hAnsi="標楷體"/>
              </w:rPr>
              <w:t>70~100</w:t>
            </w:r>
            <w:r w:rsidRPr="00D560C4">
              <w:rPr>
                <w:rFonts w:ascii="標楷體" w:eastAsia="標楷體" w:hAnsi="標楷體"/>
              </w:rPr>
              <w:t>奈米</w:t>
            </w:r>
            <w:r w:rsidRPr="00D560C4">
              <w:rPr>
                <w:rFonts w:ascii="標楷體" w:eastAsia="標楷體" w:hAnsi="標楷體"/>
              </w:rPr>
              <w:t>(nm)</w:t>
            </w:r>
            <w:r w:rsidRPr="00D560C4">
              <w:rPr>
                <w:rFonts w:ascii="標楷體" w:eastAsia="標楷體" w:hAnsi="標楷體"/>
              </w:rPr>
              <w:t>，當光線照射時，依照反射定律，能反射特定波長的光，因此我們就能看到這些蝴蝶的翅膀在陽光下呈現出繽紛多色的</w:t>
            </w:r>
            <w:proofErr w:type="gramStart"/>
            <w:r w:rsidRPr="00D560C4">
              <w:rPr>
                <w:rFonts w:ascii="標楷體" w:eastAsia="標楷體" w:hAnsi="標楷體"/>
              </w:rPr>
              <w:t>樣貌啦</w:t>
            </w:r>
            <w:proofErr w:type="gramEnd"/>
            <w:r w:rsidRPr="00D560C4">
              <w:rPr>
                <w:rFonts w:ascii="標楷體" w:eastAsia="標楷體" w:hAnsi="標楷體"/>
              </w:rPr>
              <w:t>！</w:t>
            </w:r>
          </w:p>
          <w:p w:rsidR="0019281C" w:rsidRPr="00D560C4" w:rsidRDefault="00200A17" w:rsidP="000F5AFB">
            <w:pPr>
              <w:snapToGrid w:val="0"/>
              <w:spacing w:line="288" w:lineRule="auto"/>
              <w:ind w:leftChars="250" w:left="600" w:firstLine="454"/>
              <w:jc w:val="both"/>
              <w:rPr>
                <w:rFonts w:ascii="標楷體" w:eastAsia="標楷體" w:hAnsi="標楷體"/>
              </w:rPr>
            </w:pPr>
            <w:r w:rsidRPr="00D560C4">
              <w:rPr>
                <w:rFonts w:ascii="標楷體" w:eastAsia="標楷體" w:hAnsi="標楷體"/>
              </w:rPr>
              <w:t>這稱為物理色，又或是結構色，而不同的結構組合</w:t>
            </w:r>
            <w:r w:rsidRPr="00D560C4">
              <w:rPr>
                <w:rFonts w:ascii="標楷體" w:eastAsia="標楷體" w:hAnsi="標楷體"/>
              </w:rPr>
              <w:t>可以反射呈現出不一樣的圖案及顏色，隨著觀看的角度不同，顏色也會跟著不一樣。</w:t>
            </w:r>
          </w:p>
          <w:p w:rsidR="0019281C" w:rsidRPr="00D560C4" w:rsidRDefault="00200A17" w:rsidP="000F5AFB">
            <w:pPr>
              <w:snapToGrid w:val="0"/>
              <w:spacing w:line="288" w:lineRule="auto"/>
              <w:ind w:firstLineChars="73" w:firstLine="175"/>
              <w:jc w:val="both"/>
              <w:rPr>
                <w:rFonts w:ascii="標楷體" w:eastAsia="標楷體" w:hAnsi="標楷體"/>
              </w:rPr>
            </w:pPr>
            <w:r w:rsidRPr="00D560C4">
              <w:rPr>
                <w:rFonts w:ascii="標楷體" w:eastAsia="標楷體" w:hAnsi="標楷體"/>
              </w:rPr>
              <w:t>(</w:t>
            </w:r>
            <w:r w:rsidRPr="00D560C4">
              <w:rPr>
                <w:rFonts w:ascii="標楷體" w:eastAsia="標楷體" w:hAnsi="標楷體"/>
              </w:rPr>
              <w:t>三</w:t>
            </w:r>
            <w:r w:rsidRPr="00D560C4">
              <w:rPr>
                <w:rFonts w:ascii="標楷體" w:eastAsia="標楷體" w:hAnsi="標楷體"/>
              </w:rPr>
              <w:t>)</w:t>
            </w:r>
            <w:r w:rsidRPr="00D560C4">
              <w:rPr>
                <w:rFonts w:ascii="標楷體" w:eastAsia="標楷體" w:hAnsi="標楷體"/>
              </w:rPr>
              <w:t>偏光片的應用</w:t>
            </w:r>
          </w:p>
          <w:p w:rsidR="0019281C" w:rsidRPr="00D560C4" w:rsidRDefault="00200A17" w:rsidP="000F5AFB">
            <w:pPr>
              <w:snapToGrid w:val="0"/>
              <w:spacing w:line="288" w:lineRule="auto"/>
              <w:ind w:leftChars="250" w:left="600" w:firstLine="454"/>
              <w:jc w:val="both"/>
              <w:rPr>
                <w:rFonts w:ascii="標楷體" w:eastAsia="標楷體" w:hAnsi="標楷體"/>
              </w:rPr>
            </w:pPr>
            <w:r w:rsidRPr="00D560C4">
              <w:rPr>
                <w:rFonts w:ascii="標楷體" w:eastAsia="標楷體" w:hAnsi="標楷體"/>
              </w:rPr>
              <w:t>光波的振動方向對於傳遞方向的不對稱性就叫做「偏振」，而偏光片則是用特殊原料製成的光學元件。將偏光片放在顯微鏡下觀察，會發現偏光片是由一條條極細的柵欄組成，所以當可見光波穿過偏光片，只要和偏光片柵欄方向不一樣，就會被偏光片擋住，光線自然變暗，進一步就能修正過強的反光與色差。</w:t>
            </w:r>
          </w:p>
          <w:p w:rsidR="0019281C" w:rsidRPr="00D560C4" w:rsidRDefault="00200A17" w:rsidP="000F5AFB">
            <w:pPr>
              <w:snapToGrid w:val="0"/>
              <w:spacing w:line="288" w:lineRule="auto"/>
              <w:ind w:leftChars="250" w:left="600" w:firstLine="454"/>
              <w:jc w:val="both"/>
              <w:rPr>
                <w:rFonts w:ascii="標楷體" w:eastAsia="標楷體" w:hAnsi="標楷體"/>
              </w:rPr>
            </w:pPr>
            <w:r w:rsidRPr="00D560C4">
              <w:rPr>
                <w:rFonts w:ascii="標楷體" w:eastAsia="標楷體" w:hAnsi="標楷體"/>
              </w:rPr>
              <w:t>利用偏光片將光修正成單一偏振方向的光後，再透明膠帶的旋光性，並讓兩片偏光片不斷旋轉，就能透過角度的改變，折射出不同顏色的光</w:t>
            </w:r>
            <w:proofErr w:type="gramStart"/>
            <w:r w:rsidRPr="00D560C4">
              <w:rPr>
                <w:rFonts w:ascii="標楷體" w:eastAsia="標楷體" w:hAnsi="標楷體"/>
              </w:rPr>
              <w:t>囉</w:t>
            </w:r>
            <w:proofErr w:type="gramEnd"/>
            <w:r w:rsidRPr="00D560C4">
              <w:rPr>
                <w:rFonts w:ascii="標楷體" w:eastAsia="標楷體" w:hAnsi="標楷體"/>
              </w:rPr>
              <w:t>！</w:t>
            </w:r>
          </w:p>
          <w:p w:rsidR="0019281C" w:rsidRPr="00D560C4" w:rsidRDefault="0019281C" w:rsidP="000F5AFB">
            <w:pPr>
              <w:snapToGrid w:val="0"/>
              <w:spacing w:line="288" w:lineRule="auto"/>
              <w:ind w:leftChars="250" w:left="600" w:firstLine="301"/>
              <w:rPr>
                <w:rFonts w:ascii="標楷體" w:eastAsia="標楷體" w:hAnsi="標楷體"/>
                <w:sz w:val="16"/>
                <w:szCs w:val="16"/>
              </w:rPr>
            </w:pPr>
          </w:p>
          <w:p w:rsidR="0019281C" w:rsidRPr="00D560C4" w:rsidRDefault="000F5AFB" w:rsidP="000F5AFB">
            <w:pPr>
              <w:pBdr>
                <w:top w:val="nil"/>
                <w:left w:val="nil"/>
                <w:bottom w:val="nil"/>
                <w:right w:val="nil"/>
                <w:between w:val="nil"/>
              </w:pBdr>
              <w:snapToGrid w:val="0"/>
              <w:spacing w:line="288" w:lineRule="auto"/>
              <w:rPr>
                <w:rFonts w:ascii="標楷體" w:eastAsia="標楷體" w:hAnsi="標楷體" w:cs="標楷體"/>
                <w:color w:val="000000"/>
              </w:rPr>
            </w:pPr>
            <w:r>
              <w:rPr>
                <w:rFonts w:ascii="標楷體" w:eastAsia="標楷體" w:hAnsi="標楷體" w:cs="標楷體" w:hint="eastAsia"/>
                <w:color w:val="000000"/>
              </w:rPr>
              <w:t>五、</w:t>
            </w:r>
            <w:r w:rsidR="00200A17" w:rsidRPr="00D560C4">
              <w:rPr>
                <w:rFonts w:ascii="標楷體" w:eastAsia="標楷體" w:hAnsi="標楷體" w:cs="標楷體"/>
                <w:color w:val="000000"/>
              </w:rPr>
              <w:t>結合課程範圍</w:t>
            </w:r>
          </w:p>
          <w:p w:rsidR="00FD23CB" w:rsidRPr="00D560C4" w:rsidRDefault="00FD23CB" w:rsidP="000F5AFB">
            <w:pPr>
              <w:pBdr>
                <w:top w:val="nil"/>
                <w:left w:val="nil"/>
                <w:bottom w:val="nil"/>
                <w:right w:val="nil"/>
                <w:between w:val="nil"/>
              </w:pBdr>
              <w:snapToGrid w:val="0"/>
              <w:spacing w:line="288" w:lineRule="auto"/>
              <w:ind w:firstLineChars="73" w:firstLine="175"/>
              <w:rPr>
                <w:rFonts w:ascii="標楷體" w:eastAsia="標楷體" w:hAnsi="標楷體" w:cs="標楷體"/>
                <w:color w:val="000000"/>
              </w:rPr>
            </w:pPr>
            <w:r w:rsidRPr="00D560C4">
              <w:rPr>
                <w:rFonts w:ascii="標楷體" w:eastAsia="標楷體" w:hAnsi="標楷體" w:cs="標楷體" w:hint="eastAsia"/>
                <w:color w:val="000000"/>
              </w:rPr>
              <w:t>(</w:t>
            </w:r>
            <w:proofErr w:type="gramStart"/>
            <w:r w:rsidR="000F5AFB">
              <w:rPr>
                <w:rFonts w:ascii="標楷體" w:eastAsia="標楷體" w:hAnsi="標楷體" w:cs="標楷體" w:hint="eastAsia"/>
                <w:color w:val="000000"/>
              </w:rPr>
              <w:t>一</w:t>
            </w:r>
            <w:proofErr w:type="gramEnd"/>
            <w:r w:rsidRPr="00D560C4">
              <w:rPr>
                <w:rFonts w:ascii="標楷體" w:eastAsia="標楷體" w:hAnsi="標楷體" w:cs="標楷體" w:hint="eastAsia"/>
                <w:color w:val="000000"/>
              </w:rPr>
              <w:t>)</w:t>
            </w:r>
            <w:r w:rsidR="00200A17" w:rsidRPr="00D560C4">
              <w:rPr>
                <w:rFonts w:ascii="標楷體" w:eastAsia="標楷體" w:hAnsi="標楷體" w:cs="標楷體"/>
                <w:color w:val="000000"/>
              </w:rPr>
              <w:t>四上自然與生活科技領域〈奇妙的光〉</w:t>
            </w:r>
          </w:p>
          <w:p w:rsidR="0019281C" w:rsidRPr="00D560C4" w:rsidRDefault="00200A17" w:rsidP="000F5AFB">
            <w:pPr>
              <w:snapToGrid w:val="0"/>
              <w:spacing w:line="288" w:lineRule="auto"/>
              <w:ind w:left="601" w:firstLine="425"/>
              <w:rPr>
                <w:rFonts w:ascii="標楷體" w:eastAsia="標楷體" w:hAnsi="標楷體" w:cs="標楷體"/>
              </w:rPr>
            </w:pPr>
            <w:r w:rsidRPr="00D560C4">
              <w:rPr>
                <w:rFonts w:ascii="標楷體" w:eastAsia="標楷體" w:hAnsi="標楷體" w:cs="標楷體"/>
              </w:rPr>
              <w:t>光線從空氣進入水中時，會產生折射的現象。三稜鏡和雨過天晴時空氣中的小水滴，都會讓陽光產生折射</w:t>
            </w:r>
            <w:r w:rsidRPr="00D560C4">
              <w:rPr>
                <w:rFonts w:ascii="標楷體" w:eastAsia="標楷體" w:hAnsi="標楷體" w:cs="標楷體"/>
              </w:rPr>
              <w:t>(</w:t>
            </w:r>
            <w:r w:rsidRPr="00D560C4">
              <w:rPr>
                <w:rFonts w:ascii="標楷體" w:eastAsia="標楷體" w:hAnsi="標楷體" w:cs="標楷體"/>
              </w:rPr>
              <w:t>及反射</w:t>
            </w:r>
            <w:r w:rsidRPr="00D560C4">
              <w:rPr>
                <w:rFonts w:ascii="標楷體" w:eastAsia="標楷體" w:hAnsi="標楷體" w:cs="標楷體"/>
              </w:rPr>
              <w:t>)</w:t>
            </w:r>
            <w:r w:rsidRPr="00D560C4">
              <w:rPr>
                <w:rFonts w:ascii="標楷體" w:eastAsia="標楷體" w:hAnsi="標楷體" w:cs="標楷體"/>
              </w:rPr>
              <w:t>，造成色散現象，分散出彩虹的色光。生活中，肥皂泡泡、光碟片背面也都會出現七彩的色光。</w:t>
            </w:r>
            <w:r w:rsidR="00FD23CB" w:rsidRPr="00D560C4">
              <w:rPr>
                <w:rFonts w:ascii="標楷體" w:eastAsia="標楷體" w:hAnsi="標楷體" w:cs="標楷體" w:hint="eastAsia"/>
              </w:rPr>
              <w:t>這種光線玩的神奇魔術，</w:t>
            </w:r>
            <w:proofErr w:type="gramStart"/>
            <w:r w:rsidR="00FD23CB" w:rsidRPr="00D560C4">
              <w:rPr>
                <w:rFonts w:ascii="標楷體" w:eastAsia="標楷體" w:hAnsi="標楷體" w:cs="標楷體" w:hint="eastAsia"/>
              </w:rPr>
              <w:t>在紫斑</w:t>
            </w:r>
            <w:proofErr w:type="gramEnd"/>
            <w:r w:rsidR="00FD23CB" w:rsidRPr="00D560C4">
              <w:rPr>
                <w:rFonts w:ascii="標楷體" w:eastAsia="標楷體" w:hAnsi="標楷體" w:cs="標楷體" w:hint="eastAsia"/>
              </w:rPr>
              <w:t>蝶及灰蝶的翅膀上也常</w:t>
            </w:r>
            <w:proofErr w:type="gramStart"/>
            <w:r w:rsidR="00FD23CB" w:rsidRPr="00D560C4">
              <w:rPr>
                <w:rFonts w:ascii="標楷體" w:eastAsia="標楷體" w:hAnsi="標楷體" w:cs="標楷體" w:hint="eastAsia"/>
              </w:rPr>
              <w:t>可見到喔</w:t>
            </w:r>
            <w:proofErr w:type="gramEnd"/>
            <w:r w:rsidR="00FD23CB" w:rsidRPr="00D560C4">
              <w:rPr>
                <w:rFonts w:ascii="標楷體" w:eastAsia="標楷體" w:hAnsi="標楷體" w:cs="標楷體" w:hint="eastAsia"/>
              </w:rPr>
              <w:t>！</w:t>
            </w:r>
          </w:p>
          <w:p w:rsidR="00FD23CB" w:rsidRPr="00D560C4" w:rsidRDefault="00FD23CB" w:rsidP="000F5AFB">
            <w:pPr>
              <w:snapToGrid w:val="0"/>
              <w:spacing w:line="288" w:lineRule="auto"/>
              <w:ind w:firstLine="176"/>
              <w:rPr>
                <w:rFonts w:ascii="標楷體" w:eastAsia="標楷體" w:hAnsi="標楷體" w:cs="標楷體"/>
                <w:color w:val="000000"/>
              </w:rPr>
            </w:pPr>
            <w:r w:rsidRPr="00D560C4">
              <w:rPr>
                <w:rFonts w:ascii="標楷體" w:eastAsia="標楷體" w:hAnsi="標楷體" w:cs="標楷體" w:hint="eastAsia"/>
              </w:rPr>
              <w:t>(</w:t>
            </w:r>
            <w:r w:rsidR="000F5AFB">
              <w:rPr>
                <w:rFonts w:ascii="標楷體" w:eastAsia="標楷體" w:hAnsi="標楷體" w:cs="標楷體" w:hint="eastAsia"/>
              </w:rPr>
              <w:t>二</w:t>
            </w:r>
            <w:r w:rsidRPr="00D560C4">
              <w:rPr>
                <w:rFonts w:ascii="標楷體" w:eastAsia="標楷體" w:hAnsi="標楷體" w:cs="標楷體" w:hint="eastAsia"/>
              </w:rPr>
              <w:t>)四下自然與生活科技領域</w:t>
            </w:r>
            <w:r w:rsidRPr="00D560C4">
              <w:rPr>
                <w:rFonts w:ascii="標楷體" w:eastAsia="標楷體" w:hAnsi="標楷體" w:cs="標楷體"/>
                <w:color w:val="000000"/>
              </w:rPr>
              <w:t>〈</w:t>
            </w:r>
            <w:r w:rsidRPr="00D560C4">
              <w:rPr>
                <w:rFonts w:ascii="標楷體" w:eastAsia="標楷體" w:hAnsi="標楷體" w:cs="標楷體" w:hint="eastAsia"/>
                <w:color w:val="000000"/>
              </w:rPr>
              <w:t>昆蟲</w:t>
            </w:r>
            <w:r w:rsidRPr="00D560C4">
              <w:rPr>
                <w:rFonts w:ascii="標楷體" w:eastAsia="標楷體" w:hAnsi="標楷體" w:cs="標楷體"/>
                <w:color w:val="000000"/>
              </w:rPr>
              <w:t>〉</w:t>
            </w:r>
          </w:p>
          <w:p w:rsidR="00FD23CB" w:rsidRPr="00D560C4" w:rsidRDefault="00FD23CB" w:rsidP="000F5AFB">
            <w:pPr>
              <w:snapToGrid w:val="0"/>
              <w:spacing w:line="288" w:lineRule="auto"/>
              <w:ind w:left="601" w:firstLine="425"/>
              <w:rPr>
                <w:rFonts w:ascii="標楷體" w:eastAsia="標楷體" w:hAnsi="標楷體" w:cs="標楷體" w:hint="eastAsia"/>
              </w:rPr>
            </w:pPr>
            <w:r w:rsidRPr="00D560C4">
              <w:rPr>
                <w:rFonts w:ascii="標楷體" w:eastAsia="標楷體" w:hAnsi="標楷體" w:cs="標楷體" w:hint="eastAsia"/>
              </w:rPr>
              <w:t>蝴蝶屬於鱗翅目的</w:t>
            </w:r>
            <w:r w:rsidRPr="00D560C4">
              <w:rPr>
                <w:rFonts w:ascii="標楷體" w:eastAsia="標楷體" w:hAnsi="標楷體" w:cs="標楷體" w:hint="eastAsia"/>
              </w:rPr>
              <w:t>昆蟲</w:t>
            </w:r>
            <w:r w:rsidRPr="00D560C4">
              <w:rPr>
                <w:rFonts w:ascii="標楷體" w:eastAsia="標楷體" w:hAnsi="標楷體" w:cs="標楷體" w:hint="eastAsia"/>
              </w:rPr>
              <w:t>~有著2對佈滿鱗片的翅膀、六隻腳，是校園中常見的美麗訪客。因為鄰近</w:t>
            </w:r>
            <w:r w:rsidRPr="00D560C4">
              <w:rPr>
                <w:rFonts w:ascii="標楷體" w:eastAsia="標楷體" w:hAnsi="標楷體" w:cs="標楷體" w:hint="eastAsia"/>
                <w:u w:val="single"/>
              </w:rPr>
              <w:t>柴山</w:t>
            </w:r>
            <w:r w:rsidRPr="00D560C4">
              <w:rPr>
                <w:rFonts w:ascii="標楷體" w:eastAsia="標楷體" w:hAnsi="標楷體" w:cs="標楷體" w:hint="eastAsia"/>
              </w:rPr>
              <w:t>，夏季經常有</w:t>
            </w:r>
            <w:proofErr w:type="gramStart"/>
            <w:r w:rsidRPr="00D560C4">
              <w:rPr>
                <w:rFonts w:ascii="標楷體" w:eastAsia="標楷體" w:hAnsi="標楷體" w:cs="標楷體" w:hint="eastAsia"/>
              </w:rPr>
              <w:t>許多紫斑蝶飛</w:t>
            </w:r>
            <w:proofErr w:type="gramEnd"/>
            <w:r w:rsidRPr="00D560C4">
              <w:rPr>
                <w:rFonts w:ascii="標楷體" w:eastAsia="標楷體" w:hAnsi="標楷體" w:cs="標楷體" w:hint="eastAsia"/>
              </w:rPr>
              <w:t>到蝴蝶園外圍吸食高士佛澤蘭的花蜜，翅膀腹面黑褐色的色澤平淡無奇，但陽光下翅膀背面閃耀著藍紫色的金屬光澤，卻讓學生驚</w:t>
            </w:r>
            <w:proofErr w:type="gramStart"/>
            <w:r w:rsidRPr="00D560C4">
              <w:rPr>
                <w:rFonts w:ascii="標楷體" w:eastAsia="標楷體" w:hAnsi="標楷體" w:cs="標楷體" w:hint="eastAsia"/>
              </w:rPr>
              <w:t>艷</w:t>
            </w:r>
            <w:proofErr w:type="gramEnd"/>
            <w:r w:rsidRPr="00D560C4">
              <w:rPr>
                <w:rFonts w:ascii="標楷體" w:eastAsia="標楷體" w:hAnsi="標楷體" w:cs="標楷體" w:hint="eastAsia"/>
              </w:rPr>
              <w:t>不已，是校園中的大明星兼活教材。</w:t>
            </w:r>
          </w:p>
          <w:p w:rsidR="0019281C" w:rsidRPr="00D560C4" w:rsidRDefault="00200A17" w:rsidP="000F5AFB">
            <w:pPr>
              <w:snapToGrid w:val="0"/>
              <w:spacing w:line="288" w:lineRule="auto"/>
              <w:ind w:firstLineChars="73" w:firstLine="175"/>
              <w:rPr>
                <w:rFonts w:ascii="標楷體" w:eastAsia="標楷體" w:hAnsi="標楷體" w:cs="標楷體"/>
              </w:rPr>
            </w:pPr>
            <w:r w:rsidRPr="00D560C4">
              <w:rPr>
                <w:rFonts w:ascii="標楷體" w:eastAsia="標楷體" w:hAnsi="標楷體" w:cs="標楷體"/>
              </w:rPr>
              <w:t>(</w:t>
            </w:r>
            <w:r w:rsidR="000F5AFB">
              <w:rPr>
                <w:rFonts w:ascii="標楷體" w:eastAsia="標楷體" w:hAnsi="標楷體" w:cs="標楷體" w:hint="eastAsia"/>
              </w:rPr>
              <w:t>三</w:t>
            </w:r>
            <w:r w:rsidRPr="00D560C4">
              <w:rPr>
                <w:rFonts w:ascii="標楷體" w:eastAsia="標楷體" w:hAnsi="標楷體" w:cs="標楷體"/>
              </w:rPr>
              <w:t>)</w:t>
            </w:r>
            <w:r w:rsidRPr="00D560C4">
              <w:rPr>
                <w:rFonts w:ascii="標楷體" w:eastAsia="標楷體" w:hAnsi="標楷體" w:cs="標楷體"/>
              </w:rPr>
              <w:t>五下自然與生活科技領域〈動物世界面面觀〉</w:t>
            </w:r>
          </w:p>
          <w:p w:rsidR="0019281C" w:rsidRPr="00D560C4" w:rsidRDefault="00200A17" w:rsidP="000F5AFB">
            <w:pPr>
              <w:pBdr>
                <w:top w:val="nil"/>
                <w:left w:val="nil"/>
                <w:bottom w:val="nil"/>
                <w:right w:val="nil"/>
                <w:between w:val="nil"/>
              </w:pBdr>
              <w:snapToGrid w:val="0"/>
              <w:spacing w:line="288" w:lineRule="auto"/>
              <w:ind w:left="601" w:firstLine="567"/>
              <w:rPr>
                <w:rFonts w:ascii="標楷體" w:eastAsia="標楷體" w:hAnsi="標楷體" w:cs="標楷體"/>
                <w:color w:val="000000"/>
              </w:rPr>
            </w:pPr>
            <w:r w:rsidRPr="00D560C4">
              <w:rPr>
                <w:rFonts w:ascii="標楷體" w:eastAsia="標楷體" w:hAnsi="標楷體" w:cs="標楷體"/>
                <w:color w:val="000000"/>
              </w:rPr>
              <w:lastRenderedPageBreak/>
              <w:t>在介紹動物保護自己的方法中，談到有些動物的體色和環境相近，能讓自己不容易被發現，以免被捕食者吃掉；相反的，有些動物的體色鮮豔，和環境差異很大，其實是在警告掠食者</w:t>
            </w:r>
            <w:proofErr w:type="gramStart"/>
            <w:r w:rsidRPr="00D560C4">
              <w:rPr>
                <w:rFonts w:ascii="標楷體" w:eastAsia="標楷體" w:hAnsi="標楷體" w:cs="標楷體"/>
                <w:color w:val="000000"/>
              </w:rPr>
              <w:t>牠</w:t>
            </w:r>
            <w:proofErr w:type="gramEnd"/>
            <w:r w:rsidRPr="00D560C4">
              <w:rPr>
                <w:rFonts w:ascii="標楷體" w:eastAsia="標楷體" w:hAnsi="標楷體" w:cs="標楷體"/>
                <w:color w:val="000000"/>
              </w:rPr>
              <w:t>有毒或很難吃，</w:t>
            </w:r>
            <w:proofErr w:type="gramStart"/>
            <w:r w:rsidRPr="00D560C4">
              <w:rPr>
                <w:rFonts w:ascii="標楷體" w:eastAsia="標楷體" w:hAnsi="標楷體" w:cs="標楷體"/>
                <w:color w:val="000000"/>
              </w:rPr>
              <w:t>使掠食</w:t>
            </w:r>
            <w:proofErr w:type="gramEnd"/>
            <w:r w:rsidRPr="00D560C4">
              <w:rPr>
                <w:rFonts w:ascii="標楷體" w:eastAsia="標楷體" w:hAnsi="標楷體" w:cs="標楷體"/>
                <w:color w:val="000000"/>
              </w:rPr>
              <w:t>者不敢或不喜歡吃</w:t>
            </w:r>
            <w:proofErr w:type="gramStart"/>
            <w:r w:rsidRPr="00D560C4">
              <w:rPr>
                <w:rFonts w:ascii="標楷體" w:eastAsia="標楷體" w:hAnsi="標楷體" w:cs="標楷體"/>
                <w:color w:val="000000"/>
              </w:rPr>
              <w:t>牠</w:t>
            </w:r>
            <w:proofErr w:type="gramEnd"/>
            <w:r w:rsidRPr="00D560C4">
              <w:rPr>
                <w:rFonts w:ascii="標楷體" w:eastAsia="標楷體" w:hAnsi="標楷體" w:cs="標楷體"/>
                <w:color w:val="000000"/>
              </w:rPr>
              <w:t>。</w:t>
            </w:r>
          </w:p>
          <w:p w:rsidR="0019281C" w:rsidRPr="00D560C4" w:rsidRDefault="00200A17" w:rsidP="000F5AFB">
            <w:pPr>
              <w:pBdr>
                <w:top w:val="nil"/>
                <w:left w:val="nil"/>
                <w:bottom w:val="nil"/>
                <w:right w:val="nil"/>
                <w:between w:val="nil"/>
              </w:pBdr>
              <w:snapToGrid w:val="0"/>
              <w:spacing w:line="288" w:lineRule="auto"/>
              <w:ind w:left="601" w:firstLine="567"/>
              <w:rPr>
                <w:rFonts w:ascii="標楷體" w:eastAsia="標楷體" w:hAnsi="標楷體" w:cs="標楷體"/>
                <w:color w:val="000000"/>
              </w:rPr>
            </w:pPr>
            <w:proofErr w:type="gramStart"/>
            <w:r w:rsidRPr="00D560C4">
              <w:rPr>
                <w:rFonts w:ascii="標楷體" w:eastAsia="標楷體" w:hAnsi="標楷體" w:cs="標楷體"/>
                <w:color w:val="000000"/>
              </w:rPr>
              <w:t>而紫斑</w:t>
            </w:r>
            <w:proofErr w:type="gramEnd"/>
            <w:r w:rsidRPr="00D560C4">
              <w:rPr>
                <w:rFonts w:ascii="標楷體" w:eastAsia="標楷體" w:hAnsi="標楷體" w:cs="標楷體"/>
                <w:color w:val="000000"/>
              </w:rPr>
              <w:t>蝶的翅膀顏色則同時具有保護色和警戒色的功能喔！紫斑蝶翅膀的腹面呈現的是有如枯葉般色調</w:t>
            </w:r>
            <w:proofErr w:type="gramStart"/>
            <w:r w:rsidRPr="00D560C4">
              <w:rPr>
                <w:rFonts w:ascii="標楷體" w:eastAsia="標楷體" w:hAnsi="標楷體" w:cs="標楷體"/>
                <w:color w:val="000000"/>
              </w:rPr>
              <w:t>的褐至黑色</w:t>
            </w:r>
            <w:proofErr w:type="gramEnd"/>
            <w:r w:rsidRPr="00D560C4">
              <w:rPr>
                <w:rFonts w:ascii="標楷體" w:eastAsia="標楷體" w:hAnsi="標楷體" w:cs="標楷體"/>
                <w:color w:val="000000"/>
              </w:rPr>
              <w:t>的化學色鱗片，當</w:t>
            </w:r>
            <w:proofErr w:type="gramStart"/>
            <w:r w:rsidRPr="00D560C4">
              <w:rPr>
                <w:rFonts w:ascii="標楷體" w:eastAsia="標楷體" w:hAnsi="標楷體" w:cs="標楷體"/>
                <w:color w:val="000000"/>
              </w:rPr>
              <w:t>其合翅棲息</w:t>
            </w:r>
            <w:proofErr w:type="gramEnd"/>
            <w:r w:rsidRPr="00D560C4">
              <w:rPr>
                <w:rFonts w:ascii="標楷體" w:eastAsia="標楷體" w:hAnsi="標楷體" w:cs="標楷體"/>
                <w:color w:val="000000"/>
              </w:rPr>
              <w:t>在森林中一動也不動時，具有良好的隱蔽效果；而背面散布具有金屬光澤的藍紫色系物理鱗片，翅膀的顏色會隨著光線強弱或觀察者的角度改變，對於捕食者來說，這種色彩則具有顯著的警戒色效應。</w:t>
            </w:r>
          </w:p>
          <w:p w:rsidR="0019281C" w:rsidRPr="00D560C4" w:rsidRDefault="0019281C" w:rsidP="000F5AFB">
            <w:pPr>
              <w:snapToGrid w:val="0"/>
              <w:spacing w:line="288" w:lineRule="auto"/>
              <w:ind w:firstLine="301"/>
              <w:rPr>
                <w:rFonts w:ascii="標楷體" w:eastAsia="標楷體" w:hAnsi="標楷體"/>
                <w:sz w:val="16"/>
                <w:szCs w:val="16"/>
              </w:rPr>
            </w:pPr>
          </w:p>
          <w:p w:rsidR="0019281C" w:rsidRPr="00D560C4" w:rsidRDefault="000F5AFB" w:rsidP="000F5AFB">
            <w:pPr>
              <w:pBdr>
                <w:top w:val="nil"/>
                <w:left w:val="nil"/>
                <w:bottom w:val="nil"/>
                <w:right w:val="nil"/>
                <w:between w:val="nil"/>
              </w:pBdr>
              <w:snapToGrid w:val="0"/>
              <w:spacing w:line="288" w:lineRule="auto"/>
              <w:rPr>
                <w:rFonts w:ascii="標楷體" w:eastAsia="標楷體" w:hAnsi="標楷體" w:cs="標楷體"/>
                <w:color w:val="000000"/>
              </w:rPr>
            </w:pPr>
            <w:r>
              <w:rPr>
                <w:rFonts w:ascii="標楷體" w:eastAsia="標楷體" w:hAnsi="標楷體" w:cs="標楷體" w:hint="eastAsia"/>
                <w:color w:val="000000"/>
              </w:rPr>
              <w:t>六、</w:t>
            </w:r>
            <w:r w:rsidR="00200A17" w:rsidRPr="00D560C4">
              <w:rPr>
                <w:rFonts w:ascii="標楷體" w:eastAsia="標楷體" w:hAnsi="標楷體" w:cs="標楷體"/>
                <w:color w:val="000000"/>
              </w:rPr>
              <w:t>參考資料</w:t>
            </w:r>
          </w:p>
          <w:p w:rsidR="0019281C" w:rsidRPr="00D560C4" w:rsidRDefault="00D560C4" w:rsidP="000F5AFB">
            <w:pPr>
              <w:pBdr>
                <w:top w:val="nil"/>
                <w:left w:val="nil"/>
                <w:bottom w:val="nil"/>
                <w:right w:val="nil"/>
                <w:between w:val="nil"/>
              </w:pBdr>
              <w:snapToGrid w:val="0"/>
              <w:spacing w:line="288" w:lineRule="auto"/>
              <w:ind w:left="741" w:hanging="422"/>
              <w:rPr>
                <w:rFonts w:ascii="標楷體" w:eastAsia="標楷體" w:hAnsi="標楷體" w:cs="標楷體"/>
                <w:color w:val="000000"/>
              </w:rPr>
            </w:pPr>
            <w:r>
              <w:rPr>
                <w:rFonts w:ascii="標楷體" w:eastAsia="標楷體" w:hAnsi="標楷體" w:cs="標楷體" w:hint="eastAsia"/>
                <w:color w:val="000000"/>
              </w:rPr>
              <w:t>(</w:t>
            </w:r>
            <w:proofErr w:type="gramStart"/>
            <w:r w:rsidR="000F5AFB">
              <w:rPr>
                <w:rFonts w:ascii="標楷體" w:eastAsia="標楷體" w:hAnsi="標楷體" w:cs="標楷體" w:hint="eastAsia"/>
                <w:color w:val="000000"/>
              </w:rPr>
              <w:t>一</w:t>
            </w:r>
            <w:proofErr w:type="gramEnd"/>
            <w:r>
              <w:rPr>
                <w:rFonts w:ascii="標楷體" w:eastAsia="標楷體" w:hAnsi="標楷體" w:cs="標楷體" w:hint="eastAsia"/>
                <w:color w:val="000000"/>
              </w:rPr>
              <w:t>)</w:t>
            </w:r>
            <w:r w:rsidR="00200A17" w:rsidRPr="00D560C4">
              <w:rPr>
                <w:rFonts w:ascii="標楷體" w:eastAsia="標楷體" w:hAnsi="標楷體" w:cs="標楷體"/>
                <w:color w:val="000000"/>
              </w:rPr>
              <w:t>紫斑蝶，詹家龍，</w:t>
            </w:r>
            <w:r w:rsidR="00200A17" w:rsidRPr="00D560C4">
              <w:rPr>
                <w:rFonts w:ascii="標楷體" w:eastAsia="標楷體" w:hAnsi="標楷體" w:cs="標楷體"/>
                <w:color w:val="000000"/>
              </w:rPr>
              <w:t>2008</w:t>
            </w:r>
            <w:r w:rsidR="00200A17" w:rsidRPr="00D560C4">
              <w:rPr>
                <w:rFonts w:ascii="標楷體" w:eastAsia="標楷體" w:hAnsi="標楷體" w:cs="標楷體"/>
                <w:color w:val="000000"/>
              </w:rPr>
              <w:t>，晨星出版。</w:t>
            </w:r>
          </w:p>
          <w:p w:rsidR="0019281C" w:rsidRPr="00D560C4" w:rsidRDefault="00D560C4" w:rsidP="000F5AFB">
            <w:pPr>
              <w:pBdr>
                <w:top w:val="nil"/>
                <w:left w:val="nil"/>
                <w:bottom w:val="nil"/>
                <w:right w:val="nil"/>
                <w:between w:val="nil"/>
              </w:pBdr>
              <w:snapToGrid w:val="0"/>
              <w:spacing w:line="288" w:lineRule="auto"/>
              <w:ind w:left="741" w:hanging="422"/>
              <w:rPr>
                <w:rFonts w:ascii="標楷體" w:eastAsia="標楷體" w:hAnsi="標楷體" w:cs="標楷體"/>
                <w:color w:val="000000"/>
              </w:rPr>
            </w:pPr>
            <w:r>
              <w:rPr>
                <w:rFonts w:ascii="標楷體" w:eastAsia="標楷體" w:hAnsi="標楷體" w:cs="標楷體" w:hint="eastAsia"/>
                <w:color w:val="000000"/>
              </w:rPr>
              <w:t>(</w:t>
            </w:r>
            <w:r w:rsidR="000F5AFB">
              <w:rPr>
                <w:rFonts w:ascii="標楷體" w:eastAsia="標楷體" w:hAnsi="標楷體" w:cs="標楷體" w:hint="eastAsia"/>
                <w:color w:val="000000"/>
              </w:rPr>
              <w:t>二</w:t>
            </w:r>
            <w:r>
              <w:rPr>
                <w:rFonts w:ascii="標楷體" w:eastAsia="標楷體" w:hAnsi="標楷體" w:cs="標楷體" w:hint="eastAsia"/>
                <w:color w:val="000000"/>
              </w:rPr>
              <w:t>)</w:t>
            </w:r>
            <w:r w:rsidR="00200A17" w:rsidRPr="00D560C4">
              <w:rPr>
                <w:rFonts w:ascii="標楷體" w:eastAsia="標楷體" w:hAnsi="標楷體" w:cs="標楷體"/>
                <w:color w:val="000000"/>
              </w:rPr>
              <w:t>【</w:t>
            </w:r>
            <w:r w:rsidR="00200A17" w:rsidRPr="00D560C4">
              <w:rPr>
                <w:rFonts w:ascii="標楷體" w:eastAsia="標楷體" w:hAnsi="標楷體" w:cs="標楷體"/>
                <w:color w:val="000000"/>
              </w:rPr>
              <w:t>TRY</w:t>
            </w:r>
            <w:r w:rsidR="00200A17" w:rsidRPr="00D560C4">
              <w:rPr>
                <w:rFonts w:ascii="標楷體" w:eastAsia="標楷體" w:hAnsi="標楷體" w:cs="標楷體"/>
                <w:color w:val="000000"/>
              </w:rPr>
              <w:t>科學】</w:t>
            </w:r>
            <w:r w:rsidR="00200A17" w:rsidRPr="00D560C4">
              <w:rPr>
                <w:rFonts w:ascii="標楷體" w:eastAsia="標楷體" w:hAnsi="標楷體" w:cs="標楷體"/>
                <w:color w:val="000000"/>
              </w:rPr>
              <w:t xml:space="preserve">20200930 - </w:t>
            </w:r>
            <w:r w:rsidR="00200A17" w:rsidRPr="00D560C4">
              <w:rPr>
                <w:rFonts w:ascii="標楷體" w:eastAsia="標楷體" w:hAnsi="標楷體" w:cs="標楷體"/>
                <w:color w:val="000000"/>
              </w:rPr>
              <w:t>偏光片</w:t>
            </w:r>
            <w:proofErr w:type="gramStart"/>
            <w:r w:rsidR="00200A17" w:rsidRPr="00D560C4">
              <w:rPr>
                <w:rFonts w:ascii="標楷體" w:eastAsia="標楷體" w:hAnsi="標楷體" w:cs="標楷體"/>
                <w:color w:val="000000"/>
              </w:rPr>
              <w:t>科學秘</w:t>
            </w:r>
            <w:proofErr w:type="gramEnd"/>
            <w:r w:rsidR="00200A17" w:rsidRPr="00D560C4">
              <w:rPr>
                <w:rFonts w:ascii="標楷體" w:eastAsia="標楷體" w:hAnsi="標楷體" w:cs="標楷體"/>
                <w:color w:val="000000"/>
              </w:rPr>
              <w:t>技</w:t>
            </w:r>
            <w:r w:rsidR="00200A17" w:rsidRPr="00D560C4">
              <w:rPr>
                <w:rFonts w:ascii="標楷體" w:eastAsia="標楷體" w:hAnsi="標楷體" w:cs="標楷體"/>
                <w:color w:val="000000"/>
              </w:rPr>
              <w:t xml:space="preserve"> - </w:t>
            </w:r>
            <w:r w:rsidR="00200A17" w:rsidRPr="00D560C4">
              <w:rPr>
                <w:rFonts w:ascii="標楷體" w:eastAsia="標楷體" w:hAnsi="標楷體" w:cs="標楷體"/>
                <w:color w:val="000000"/>
              </w:rPr>
              <w:t>遮光太陽眼鏡．偏振光</w:t>
            </w:r>
          </w:p>
          <w:p w:rsidR="0019281C" w:rsidRPr="00D560C4" w:rsidRDefault="00D560C4" w:rsidP="000F5AFB">
            <w:pPr>
              <w:pBdr>
                <w:top w:val="nil"/>
                <w:left w:val="nil"/>
                <w:bottom w:val="nil"/>
                <w:right w:val="nil"/>
                <w:between w:val="nil"/>
              </w:pBdr>
              <w:snapToGrid w:val="0"/>
              <w:spacing w:line="288" w:lineRule="auto"/>
              <w:ind w:left="741" w:hanging="422"/>
              <w:rPr>
                <w:rFonts w:ascii="標楷體" w:eastAsia="標楷體" w:hAnsi="標楷體" w:cs="標楷體"/>
                <w:color w:val="000000"/>
              </w:rPr>
            </w:pPr>
            <w:r>
              <w:rPr>
                <w:rFonts w:ascii="標楷體" w:eastAsia="標楷體" w:hAnsi="標楷體" w:cs="標楷體" w:hint="eastAsia"/>
                <w:color w:val="000000"/>
              </w:rPr>
              <w:t>(</w:t>
            </w:r>
            <w:r w:rsidR="000F5AFB">
              <w:rPr>
                <w:rFonts w:ascii="標楷體" w:eastAsia="標楷體" w:hAnsi="標楷體" w:cs="標楷體" w:hint="eastAsia"/>
                <w:color w:val="000000"/>
              </w:rPr>
              <w:t>三</w:t>
            </w:r>
            <w:r>
              <w:rPr>
                <w:rFonts w:ascii="標楷體" w:eastAsia="標楷體" w:hAnsi="標楷體" w:cs="標楷體" w:hint="eastAsia"/>
                <w:color w:val="000000"/>
              </w:rPr>
              <w:t>)</w:t>
            </w:r>
            <w:r w:rsidR="00200A17" w:rsidRPr="00D560C4">
              <w:rPr>
                <w:rFonts w:ascii="標楷體" w:eastAsia="標楷體" w:hAnsi="標楷體" w:cs="標楷體"/>
                <w:color w:val="000000"/>
              </w:rPr>
              <w:t>茂林國家</w:t>
            </w:r>
            <w:proofErr w:type="gramStart"/>
            <w:r w:rsidR="00200A17" w:rsidRPr="00D560C4">
              <w:rPr>
                <w:rFonts w:ascii="標楷體" w:eastAsia="標楷體" w:hAnsi="標楷體" w:cs="標楷體"/>
                <w:color w:val="000000"/>
              </w:rPr>
              <w:t>風景區紫蝶生態</w:t>
            </w:r>
            <w:proofErr w:type="gramEnd"/>
            <w:r w:rsidR="00200A17" w:rsidRPr="00D560C4">
              <w:rPr>
                <w:rFonts w:ascii="標楷體" w:eastAsia="標楷體" w:hAnsi="標楷體" w:cs="標楷體"/>
                <w:color w:val="000000"/>
              </w:rPr>
              <w:t>網</w:t>
            </w:r>
          </w:p>
          <w:p w:rsidR="0019281C" w:rsidRPr="00D560C4" w:rsidRDefault="00200A17" w:rsidP="000F5AFB">
            <w:pPr>
              <w:pBdr>
                <w:top w:val="nil"/>
                <w:left w:val="nil"/>
                <w:bottom w:val="nil"/>
                <w:right w:val="nil"/>
                <w:between w:val="nil"/>
              </w:pBdr>
              <w:snapToGrid w:val="0"/>
              <w:spacing w:line="288" w:lineRule="auto"/>
              <w:ind w:left="739" w:firstLine="2"/>
              <w:rPr>
                <w:rFonts w:ascii="標楷體" w:eastAsia="標楷體" w:hAnsi="標楷體" w:cs="標楷體"/>
                <w:color w:val="000000"/>
              </w:rPr>
            </w:pPr>
            <w:hyperlink r:id="rId7">
              <w:r w:rsidRPr="00D560C4">
                <w:rPr>
                  <w:rFonts w:ascii="標楷體" w:eastAsia="標楷體" w:hAnsi="標楷體" w:cs="標楷體"/>
                  <w:color w:val="000000"/>
                </w:rPr>
                <w:t>http://theme.maolin-nsa.gov.tw/butterfly/page_3-1.html</w:t>
              </w:r>
            </w:hyperlink>
          </w:p>
          <w:p w:rsidR="0019281C" w:rsidRPr="00D560C4" w:rsidRDefault="00D560C4" w:rsidP="000F5AFB">
            <w:pPr>
              <w:pBdr>
                <w:top w:val="nil"/>
                <w:left w:val="nil"/>
                <w:bottom w:val="nil"/>
                <w:right w:val="nil"/>
                <w:between w:val="nil"/>
              </w:pBdr>
              <w:snapToGrid w:val="0"/>
              <w:spacing w:line="288" w:lineRule="auto"/>
              <w:ind w:left="741" w:hanging="422"/>
              <w:rPr>
                <w:rFonts w:ascii="標楷體" w:eastAsia="標楷體" w:hAnsi="標楷體" w:cs="標楷體"/>
                <w:color w:val="000000"/>
              </w:rPr>
            </w:pPr>
            <w:r>
              <w:rPr>
                <w:rFonts w:ascii="標楷體" w:eastAsia="標楷體" w:hAnsi="標楷體" w:cs="標楷體" w:hint="eastAsia"/>
                <w:color w:val="000000"/>
              </w:rPr>
              <w:t>(</w:t>
            </w:r>
            <w:r w:rsidR="000F5AFB">
              <w:rPr>
                <w:rFonts w:ascii="標楷體" w:eastAsia="標楷體" w:hAnsi="標楷體" w:cs="標楷體" w:hint="eastAsia"/>
                <w:color w:val="000000"/>
              </w:rPr>
              <w:t>四</w:t>
            </w:r>
            <w:r>
              <w:rPr>
                <w:rFonts w:ascii="標楷體" w:eastAsia="標楷體" w:hAnsi="標楷體" w:cs="標楷體" w:hint="eastAsia"/>
                <w:color w:val="000000"/>
              </w:rPr>
              <w:t>)</w:t>
            </w:r>
            <w:r w:rsidR="00200A17" w:rsidRPr="00D560C4">
              <w:rPr>
                <w:rFonts w:ascii="標楷體" w:eastAsia="標楷體" w:hAnsi="標楷體" w:cs="標楷體"/>
                <w:color w:val="000000"/>
              </w:rPr>
              <w:t>奈米博物館</w:t>
            </w:r>
            <w:r w:rsidR="00200A17" w:rsidRPr="00D560C4">
              <w:rPr>
                <w:rFonts w:ascii="標楷體" w:eastAsia="標楷體" w:hAnsi="標楷體" w:cs="標楷體"/>
                <w:color w:val="000000"/>
              </w:rPr>
              <w:t xml:space="preserve">  </w:t>
            </w:r>
            <w:hyperlink r:id="rId8">
              <w:r w:rsidR="00200A17" w:rsidRPr="00D560C4">
                <w:rPr>
                  <w:rFonts w:ascii="標楷體" w:eastAsia="標楷體" w:hAnsi="標楷體" w:cs="標楷體"/>
                  <w:color w:val="000000"/>
                </w:rPr>
                <w:t>https://nano.nstm.gov.tw/nanomuseum/B1_nature.html</w:t>
              </w:r>
            </w:hyperlink>
          </w:p>
          <w:p w:rsidR="0019281C" w:rsidRPr="00D560C4" w:rsidRDefault="00D560C4" w:rsidP="000F5AFB">
            <w:pPr>
              <w:pBdr>
                <w:top w:val="nil"/>
                <w:left w:val="nil"/>
                <w:bottom w:val="nil"/>
                <w:right w:val="nil"/>
                <w:between w:val="nil"/>
              </w:pBdr>
              <w:snapToGrid w:val="0"/>
              <w:spacing w:line="288" w:lineRule="auto"/>
              <w:ind w:left="741" w:hanging="422"/>
              <w:rPr>
                <w:rFonts w:ascii="標楷體" w:eastAsia="標楷體" w:hAnsi="標楷體" w:cs="標楷體"/>
                <w:color w:val="000000"/>
              </w:rPr>
            </w:pPr>
            <w:r>
              <w:rPr>
                <w:rFonts w:ascii="標楷體" w:eastAsia="標楷體" w:hAnsi="標楷體" w:cs="標楷體" w:hint="eastAsia"/>
                <w:color w:val="000000"/>
              </w:rPr>
              <w:t>(</w:t>
            </w:r>
            <w:r w:rsidR="000F5AFB">
              <w:rPr>
                <w:rFonts w:ascii="標楷體" w:eastAsia="標楷體" w:hAnsi="標楷體" w:cs="標楷體" w:hint="eastAsia"/>
                <w:color w:val="000000"/>
              </w:rPr>
              <w:t>五</w:t>
            </w:r>
            <w:r>
              <w:rPr>
                <w:rFonts w:ascii="標楷體" w:eastAsia="標楷體" w:hAnsi="標楷體" w:cs="標楷體" w:hint="eastAsia"/>
                <w:color w:val="000000"/>
              </w:rPr>
              <w:t>)</w:t>
            </w:r>
            <w:r w:rsidR="00200A17" w:rsidRPr="00D560C4">
              <w:rPr>
                <w:rFonts w:ascii="標楷體" w:eastAsia="標楷體" w:hAnsi="標楷體" w:cs="標楷體"/>
                <w:color w:val="000000"/>
              </w:rPr>
              <w:t>奈</w:t>
            </w:r>
            <w:r w:rsidR="00200A17" w:rsidRPr="00D560C4">
              <w:rPr>
                <w:rFonts w:ascii="標楷體" w:eastAsia="標楷體" w:hAnsi="標楷體" w:cs="標楷體"/>
                <w:color w:val="000000"/>
              </w:rPr>
              <w:t>米新世界</w:t>
            </w:r>
            <w:r w:rsidR="00200A17" w:rsidRPr="00D560C4">
              <w:rPr>
                <w:rFonts w:ascii="標楷體" w:eastAsia="標楷體" w:hAnsi="標楷體" w:cs="標楷體"/>
                <w:color w:val="000000"/>
              </w:rPr>
              <w:t xml:space="preserve">  </w:t>
            </w:r>
            <w:r w:rsidR="00200A17" w:rsidRPr="00D560C4">
              <w:rPr>
                <w:rFonts w:ascii="標楷體" w:eastAsia="標楷體" w:hAnsi="標楷體" w:cs="標楷體"/>
                <w:color w:val="000000"/>
                <w:sz w:val="16"/>
                <w:szCs w:val="16"/>
              </w:rPr>
              <w:t>https://nano.nstm.gov.tw/NaturalPhenomenon/ButterflyEffect/UnderstandingButterflyEffect.htm</w:t>
            </w:r>
          </w:p>
          <w:p w:rsidR="0019281C" w:rsidRPr="00D560C4" w:rsidRDefault="00D560C4" w:rsidP="000F5AFB">
            <w:pPr>
              <w:pBdr>
                <w:top w:val="nil"/>
                <w:left w:val="nil"/>
                <w:bottom w:val="nil"/>
                <w:right w:val="nil"/>
                <w:between w:val="nil"/>
              </w:pBdr>
              <w:snapToGrid w:val="0"/>
              <w:spacing w:line="288" w:lineRule="auto"/>
              <w:ind w:left="741" w:hanging="422"/>
              <w:rPr>
                <w:rFonts w:ascii="標楷體" w:eastAsia="標楷體" w:hAnsi="標楷體" w:cs="標楷體"/>
                <w:color w:val="000000"/>
              </w:rPr>
            </w:pPr>
            <w:r>
              <w:rPr>
                <w:rFonts w:ascii="標楷體" w:eastAsia="標楷體" w:hAnsi="標楷體" w:cs="標楷體" w:hint="eastAsia"/>
                <w:color w:val="000000"/>
              </w:rPr>
              <w:t>(</w:t>
            </w:r>
            <w:r w:rsidR="000F5AFB">
              <w:rPr>
                <w:rFonts w:ascii="標楷體" w:eastAsia="標楷體" w:hAnsi="標楷體" w:cs="標楷體" w:hint="eastAsia"/>
                <w:color w:val="000000"/>
              </w:rPr>
              <w:t>六</w:t>
            </w:r>
            <w:r>
              <w:rPr>
                <w:rFonts w:ascii="標楷體" w:eastAsia="標楷體" w:hAnsi="標楷體" w:cs="標楷體" w:hint="eastAsia"/>
                <w:color w:val="000000"/>
              </w:rPr>
              <w:t>)</w:t>
            </w:r>
            <w:proofErr w:type="gramStart"/>
            <w:r w:rsidR="00200A17" w:rsidRPr="00D560C4">
              <w:rPr>
                <w:rFonts w:ascii="標楷體" w:eastAsia="標楷體" w:hAnsi="標楷體" w:cs="標楷體"/>
                <w:color w:val="000000"/>
              </w:rPr>
              <w:t>撩妹絕技</w:t>
            </w:r>
            <w:proofErr w:type="gramEnd"/>
            <w:r w:rsidR="00200A17" w:rsidRPr="00D560C4">
              <w:rPr>
                <w:rFonts w:ascii="標楷體" w:eastAsia="標楷體" w:hAnsi="標楷體" w:cs="標楷體"/>
                <w:color w:val="000000"/>
              </w:rPr>
              <w:t>光學結構色</w:t>
            </w:r>
            <w:r w:rsidR="00200A17" w:rsidRPr="00D560C4">
              <w:rPr>
                <w:rFonts w:ascii="標楷體" w:eastAsia="標楷體" w:hAnsi="標楷體" w:cs="標楷體"/>
                <w:color w:val="000000"/>
              </w:rPr>
              <w:t xml:space="preserve">  </w:t>
            </w:r>
            <w:hyperlink r:id="rId9">
              <w:r w:rsidR="00200A17" w:rsidRPr="00D560C4">
                <w:rPr>
                  <w:rFonts w:ascii="標楷體" w:eastAsia="標楷體" w:hAnsi="標楷體" w:cs="標楷體"/>
                  <w:color w:val="000000"/>
                </w:rPr>
                <w:t>https://kknews.cc/news/3vokjpg.amp</w:t>
              </w:r>
            </w:hyperlink>
          </w:p>
          <w:p w:rsidR="0019281C" w:rsidRPr="00D560C4" w:rsidRDefault="0019281C" w:rsidP="000F5AFB">
            <w:pPr>
              <w:snapToGrid w:val="0"/>
              <w:spacing w:line="288" w:lineRule="auto"/>
              <w:ind w:firstLine="301"/>
              <w:rPr>
                <w:rFonts w:ascii="標楷體" w:eastAsia="標楷體" w:hAnsi="標楷體"/>
                <w:sz w:val="16"/>
                <w:szCs w:val="16"/>
              </w:rPr>
            </w:pPr>
          </w:p>
          <w:p w:rsidR="0019281C" w:rsidRPr="00D560C4" w:rsidRDefault="000F5AFB" w:rsidP="000F5AFB">
            <w:pPr>
              <w:pBdr>
                <w:top w:val="nil"/>
                <w:left w:val="nil"/>
                <w:bottom w:val="nil"/>
                <w:right w:val="nil"/>
                <w:between w:val="nil"/>
              </w:pBdr>
              <w:snapToGrid w:val="0"/>
              <w:spacing w:line="288" w:lineRule="auto"/>
              <w:rPr>
                <w:rFonts w:ascii="標楷體" w:eastAsia="標楷體" w:hAnsi="標楷體" w:cs="標楷體"/>
                <w:color w:val="000000"/>
              </w:rPr>
            </w:pPr>
            <w:r>
              <w:rPr>
                <w:rFonts w:ascii="標楷體" w:eastAsia="標楷體" w:hAnsi="標楷體" w:cs="標楷體" w:hint="eastAsia"/>
                <w:color w:val="000000"/>
              </w:rPr>
              <w:t>七、</w:t>
            </w:r>
            <w:r w:rsidR="00200A17" w:rsidRPr="00D560C4">
              <w:rPr>
                <w:rFonts w:ascii="標楷體" w:eastAsia="標楷體" w:hAnsi="標楷體" w:cs="標楷體"/>
                <w:color w:val="000000"/>
              </w:rPr>
              <w:t>其他附註或說明</w:t>
            </w:r>
          </w:p>
          <w:p w:rsidR="0019281C" w:rsidRPr="00D560C4" w:rsidRDefault="00200A17" w:rsidP="000F5AFB">
            <w:pPr>
              <w:snapToGrid w:val="0"/>
              <w:spacing w:line="288" w:lineRule="auto"/>
              <w:ind w:leftChars="132" w:left="317"/>
              <w:jc w:val="both"/>
              <w:rPr>
                <w:rFonts w:ascii="標楷體" w:eastAsia="標楷體" w:hAnsi="標楷體"/>
              </w:rPr>
            </w:pPr>
            <w:r w:rsidRPr="00D560C4">
              <w:rPr>
                <w:rFonts w:ascii="標楷體" w:eastAsia="標楷體" w:hAnsi="標楷體"/>
              </w:rPr>
              <w:t>◎</w:t>
            </w:r>
            <w:r w:rsidRPr="00D560C4">
              <w:rPr>
                <w:rFonts w:ascii="標楷體" w:eastAsia="標楷體" w:hAnsi="標楷體"/>
              </w:rPr>
              <w:t>生活中的結構色應用</w:t>
            </w:r>
          </w:p>
          <w:p w:rsidR="0019281C" w:rsidRPr="00D560C4" w:rsidRDefault="00200A17" w:rsidP="000F5AFB">
            <w:pPr>
              <w:snapToGrid w:val="0"/>
              <w:spacing w:line="288" w:lineRule="auto"/>
              <w:ind w:leftChars="132" w:left="317" w:firstLine="454"/>
              <w:jc w:val="both"/>
              <w:rPr>
                <w:rFonts w:ascii="標楷體" w:eastAsia="標楷體" w:hAnsi="標楷體"/>
              </w:rPr>
            </w:pPr>
            <w:r w:rsidRPr="00D560C4">
              <w:rPr>
                <w:rFonts w:ascii="標楷體" w:eastAsia="標楷體" w:hAnsi="標楷體"/>
              </w:rPr>
              <w:t>生物體上的結構色彩，通常是針對生物在自然光照環境中量身訂製，起著不同的作用，具有通訊、隱蔽、求偶等功能，是生物適應自然環境的重要手段，這種現象在甲蟲的鞘翅、蝴蝶的鱗片、鳥類的羽毛、水生動物的殼與哺乳動物的皮膚表面可看見。</w:t>
            </w:r>
          </w:p>
          <w:p w:rsidR="0019281C" w:rsidRPr="00D560C4" w:rsidRDefault="00200A17" w:rsidP="000F5AFB">
            <w:pPr>
              <w:snapToGrid w:val="0"/>
              <w:spacing w:line="288" w:lineRule="auto"/>
              <w:ind w:leftChars="132" w:left="317" w:firstLine="454"/>
              <w:jc w:val="both"/>
              <w:rPr>
                <w:rFonts w:ascii="標楷體" w:eastAsia="標楷體" w:hAnsi="標楷體"/>
              </w:rPr>
            </w:pPr>
            <w:r w:rsidRPr="00D560C4">
              <w:rPr>
                <w:rFonts w:ascii="標楷體" w:eastAsia="標楷體" w:hAnsi="標楷體"/>
              </w:rPr>
              <w:t>現在人類也</w:t>
            </w:r>
            <w:proofErr w:type="gramStart"/>
            <w:r w:rsidRPr="00D560C4">
              <w:rPr>
                <w:rFonts w:ascii="標楷體" w:eastAsia="標楷體" w:hAnsi="標楷體"/>
              </w:rPr>
              <w:t>利用仿生科技</w:t>
            </w:r>
            <w:proofErr w:type="gramEnd"/>
            <w:r w:rsidRPr="00D560C4">
              <w:rPr>
                <w:rFonts w:ascii="標楷體" w:eastAsia="標楷體" w:hAnsi="標楷體"/>
              </w:rPr>
              <w:t>的技術進步，將如同蝴蝶鱗片結構一般，具有特殊週期性排列結構的物質，</w:t>
            </w:r>
            <w:r w:rsidRPr="00D560C4">
              <w:rPr>
                <w:rFonts w:ascii="標楷體" w:eastAsia="標楷體" w:hAnsi="標楷體"/>
              </w:rPr>
              <w:t xml:space="preserve"> </w:t>
            </w:r>
            <w:r w:rsidRPr="00D560C4">
              <w:rPr>
                <w:rFonts w:ascii="標楷體" w:eastAsia="標楷體" w:hAnsi="標楷體"/>
              </w:rPr>
              <w:t>應用在許多光電元件和材料上，發展出如信用卡與紙鈔的雷射防偽技術，甚至是能展現耀眼光澤的布料與烤漆。</w:t>
            </w:r>
          </w:p>
        </w:tc>
      </w:tr>
      <w:tr w:rsidR="0019281C">
        <w:trPr>
          <w:trHeight w:val="324"/>
        </w:trPr>
        <w:tc>
          <w:tcPr>
            <w:tcW w:w="8312" w:type="dxa"/>
            <w:gridSpan w:val="4"/>
          </w:tcPr>
          <w:p w:rsidR="0019281C" w:rsidRDefault="00200A17">
            <w:pPr>
              <w:rPr>
                <w:rFonts w:ascii="標楷體" w:eastAsia="標楷體" w:hAnsi="標楷體" w:cs="標楷體"/>
              </w:rPr>
            </w:pPr>
            <w:r>
              <w:rPr>
                <w:rFonts w:ascii="標楷體" w:eastAsia="標楷體" w:hAnsi="標楷體" w:cs="標楷體"/>
              </w:rPr>
              <w:lastRenderedPageBreak/>
              <w:t>八、附件資料</w:t>
            </w:r>
            <w:r>
              <w:rPr>
                <w:rFonts w:ascii="標楷體" w:eastAsia="標楷體" w:hAnsi="標楷體" w:cs="標楷體"/>
              </w:rPr>
              <w:t>(</w:t>
            </w:r>
            <w:r>
              <w:rPr>
                <w:rFonts w:ascii="標楷體" w:eastAsia="標楷體" w:hAnsi="標楷體" w:cs="標楷體"/>
              </w:rPr>
              <w:t>活動相片</w:t>
            </w:r>
            <w:r>
              <w:rPr>
                <w:rFonts w:ascii="標楷體" w:eastAsia="標楷體" w:hAnsi="標楷體" w:cs="標楷體"/>
              </w:rPr>
              <w:t>)</w:t>
            </w:r>
          </w:p>
        </w:tc>
      </w:tr>
      <w:tr w:rsidR="0019281C">
        <w:trPr>
          <w:trHeight w:val="335"/>
        </w:trPr>
        <w:tc>
          <w:tcPr>
            <w:tcW w:w="8312" w:type="dxa"/>
            <w:gridSpan w:val="4"/>
            <w:vAlign w:val="center"/>
          </w:tcPr>
          <w:p w:rsidR="0019281C" w:rsidRDefault="00200A17">
            <w:pPr>
              <w:rPr>
                <w:rFonts w:ascii="標楷體" w:eastAsia="標楷體" w:hAnsi="標楷體" w:cs="標楷體"/>
              </w:rPr>
            </w:pPr>
            <w:r>
              <w:rPr>
                <w:rFonts w:ascii="標楷體" w:eastAsia="標楷體" w:hAnsi="標楷體" w:cs="標楷體"/>
              </w:rPr>
              <w:t>活動照片</w:t>
            </w:r>
            <w:proofErr w:type="gramStart"/>
            <w:r>
              <w:rPr>
                <w:rFonts w:ascii="標楷體" w:eastAsia="標楷體" w:hAnsi="標楷體" w:cs="標楷體"/>
              </w:rPr>
              <w:t>一</w:t>
            </w:r>
            <w:proofErr w:type="gramEnd"/>
            <w:r>
              <w:rPr>
                <w:rFonts w:ascii="標楷體" w:eastAsia="標楷體" w:hAnsi="標楷體" w:cs="標楷體"/>
              </w:rPr>
              <w:t>：透過辨識口訣來認識台灣的紫斑蝶家族</w:t>
            </w:r>
          </w:p>
        </w:tc>
      </w:tr>
      <w:tr w:rsidR="0019281C">
        <w:trPr>
          <w:trHeight w:val="335"/>
        </w:trPr>
        <w:tc>
          <w:tcPr>
            <w:tcW w:w="8312" w:type="dxa"/>
            <w:gridSpan w:val="4"/>
            <w:vAlign w:val="center"/>
          </w:tcPr>
          <w:p w:rsidR="0019281C" w:rsidRDefault="00200A17">
            <w:pPr>
              <w:rPr>
                <w:rFonts w:ascii="標楷體" w:eastAsia="標楷體" w:hAnsi="標楷體" w:cs="標楷體"/>
              </w:rPr>
            </w:pPr>
            <w:r>
              <w:rPr>
                <w:rFonts w:ascii="標楷體" w:eastAsia="標楷體" w:hAnsi="標楷體" w:cs="標楷體"/>
                <w:noProof/>
              </w:rPr>
              <w:lastRenderedPageBreak/>
              <w:drawing>
                <wp:inline distT="114300" distB="114300" distL="114300" distR="114300">
                  <wp:extent cx="5153025" cy="38608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153025" cy="3860800"/>
                          </a:xfrm>
                          <a:prstGeom prst="rect">
                            <a:avLst/>
                          </a:prstGeom>
                          <a:ln/>
                        </pic:spPr>
                      </pic:pic>
                    </a:graphicData>
                  </a:graphic>
                </wp:inline>
              </w:drawing>
            </w:r>
          </w:p>
        </w:tc>
      </w:tr>
      <w:tr w:rsidR="0019281C">
        <w:trPr>
          <w:trHeight w:val="335"/>
        </w:trPr>
        <w:tc>
          <w:tcPr>
            <w:tcW w:w="8312" w:type="dxa"/>
            <w:gridSpan w:val="4"/>
            <w:vAlign w:val="center"/>
          </w:tcPr>
          <w:p w:rsidR="00D560C4" w:rsidRDefault="00200A17" w:rsidP="00D560C4">
            <w:pPr>
              <w:ind w:leftChars="15" w:left="1452" w:hangingChars="590" w:hanging="1416"/>
              <w:rPr>
                <w:rFonts w:ascii="標楷體" w:eastAsia="標楷體" w:hAnsi="標楷體" w:cs="標楷體" w:hint="eastAsia"/>
              </w:rPr>
            </w:pPr>
            <w:r>
              <w:rPr>
                <w:rFonts w:ascii="標楷體" w:eastAsia="標楷體" w:hAnsi="標楷體" w:cs="標楷體"/>
              </w:rPr>
              <w:t>活動照片二：完成</w:t>
            </w:r>
            <w:proofErr w:type="gramStart"/>
            <w:r>
              <w:rPr>
                <w:rFonts w:ascii="標楷體" w:eastAsia="標楷體" w:hAnsi="標楷體" w:cs="標楷體"/>
              </w:rPr>
              <w:t>彩蝶寶盒</w:t>
            </w:r>
            <w:proofErr w:type="gramEnd"/>
            <w:r>
              <w:rPr>
                <w:rFonts w:ascii="標楷體" w:eastAsia="標楷體" w:hAnsi="標楷體" w:cs="標楷體"/>
              </w:rPr>
              <w:t>後，一起到陽光</w:t>
            </w:r>
            <w:proofErr w:type="gramStart"/>
            <w:r>
              <w:rPr>
                <w:rFonts w:ascii="標楷體" w:eastAsia="標楷體" w:hAnsi="標楷體" w:cs="標楷體"/>
              </w:rPr>
              <w:t>底下轉看我們</w:t>
            </w:r>
            <w:proofErr w:type="gramEnd"/>
            <w:r>
              <w:rPr>
                <w:rFonts w:ascii="標楷體" w:eastAsia="標楷體" w:hAnsi="標楷體" w:cs="標楷體"/>
              </w:rPr>
              <w:t>的</w:t>
            </w:r>
            <w:proofErr w:type="gramStart"/>
            <w:r>
              <w:rPr>
                <w:rFonts w:ascii="標楷體" w:eastAsia="標楷體" w:hAnsi="標楷體" w:cs="標楷體"/>
              </w:rPr>
              <w:t>幻色吧</w:t>
            </w:r>
            <w:proofErr w:type="gramEnd"/>
            <w:r>
              <w:rPr>
                <w:rFonts w:ascii="標楷體" w:eastAsia="標楷體" w:hAnsi="標楷體" w:cs="標楷體"/>
              </w:rPr>
              <w:t>！</w:t>
            </w:r>
            <w:r w:rsidR="00D560C4">
              <w:rPr>
                <w:rFonts w:ascii="標楷體" w:eastAsia="標楷體" w:hAnsi="標楷體" w:cs="標楷體" w:hint="eastAsia"/>
              </w:rPr>
              <w:t>右上角為彩蝶的成品</w:t>
            </w:r>
          </w:p>
        </w:tc>
      </w:tr>
    </w:tbl>
    <w:p w:rsidR="0019281C" w:rsidRDefault="00D560C4">
      <w:pPr>
        <w:rPr>
          <w:rFonts w:ascii="標楷體" w:eastAsia="標楷體" w:hAnsi="標楷體" w:cs="標楷體"/>
          <w:color w:val="000000"/>
        </w:rPr>
      </w:pPr>
      <w:r w:rsidRPr="00D560C4">
        <w:rPr>
          <w:rFonts w:ascii="標楷體" w:eastAsia="標楷體" w:hAnsi="標楷體" w:cs="標楷體"/>
          <w:color w:val="000000"/>
        </w:rPr>
        <w:drawing>
          <wp:anchor distT="0" distB="0" distL="114300" distR="114300" simplePos="0" relativeHeight="251658240" behindDoc="0" locked="0" layoutInCell="1" allowOverlap="1" wp14:anchorId="0EC241A2">
            <wp:simplePos x="0" y="0"/>
            <wp:positionH relativeFrom="margin">
              <wp:posOffset>4217164</wp:posOffset>
            </wp:positionH>
            <wp:positionV relativeFrom="paragraph">
              <wp:posOffset>13971</wp:posOffset>
            </wp:positionV>
            <wp:extent cx="1028571" cy="1005840"/>
            <wp:effectExtent l="0" t="0" r="635" b="381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2978" cy="1010150"/>
                    </a:xfrm>
                    <a:prstGeom prst="rect">
                      <a:avLst/>
                    </a:prstGeom>
                  </pic:spPr>
                </pic:pic>
              </a:graphicData>
            </a:graphic>
            <wp14:sizeRelH relativeFrom="page">
              <wp14:pctWidth>0</wp14:pctWidth>
            </wp14:sizeRelH>
            <wp14:sizeRelV relativeFrom="page">
              <wp14:pctHeight>0</wp14:pctHeight>
            </wp14:sizeRelV>
          </wp:anchor>
        </w:drawing>
      </w:r>
      <w:r w:rsidR="00200A17">
        <w:rPr>
          <w:rFonts w:ascii="標楷體" w:eastAsia="標楷體" w:hAnsi="標楷體" w:cs="標楷體"/>
          <w:noProof/>
        </w:rPr>
        <w:drawing>
          <wp:inline distT="114300" distB="114300" distL="114300" distR="114300">
            <wp:extent cx="5274000" cy="3949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274000" cy="3949700"/>
                    </a:xfrm>
                    <a:prstGeom prst="rect">
                      <a:avLst/>
                    </a:prstGeom>
                    <a:ln/>
                  </pic:spPr>
                </pic:pic>
              </a:graphicData>
            </a:graphic>
          </wp:inline>
        </w:drawing>
      </w:r>
      <w:r w:rsidRPr="00D560C4">
        <w:rPr>
          <w:noProof/>
        </w:rPr>
        <w:t xml:space="preserve"> </w:t>
      </w:r>
    </w:p>
    <w:sectPr w:rsidR="0019281C">
      <w:pgSz w:w="11906" w:h="16838"/>
      <w:pgMar w:top="1440" w:right="1800" w:bottom="1440" w:left="180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006B"/>
    <w:multiLevelType w:val="hybridMultilevel"/>
    <w:tmpl w:val="5C4AFD3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7093445"/>
    <w:multiLevelType w:val="multilevel"/>
    <w:tmpl w:val="E0B40B9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704422DE"/>
    <w:multiLevelType w:val="multilevel"/>
    <w:tmpl w:val="9EACC25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7CD30DC7"/>
    <w:multiLevelType w:val="multilevel"/>
    <w:tmpl w:val="6378597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1C"/>
    <w:rsid w:val="000F5AFB"/>
    <w:rsid w:val="0019281C"/>
    <w:rsid w:val="00200A17"/>
    <w:rsid w:val="00A93BF6"/>
    <w:rsid w:val="00B33AE7"/>
    <w:rsid w:val="00B94D99"/>
    <w:rsid w:val="00D560C4"/>
    <w:rsid w:val="00F2624C"/>
    <w:rsid w:val="00FD23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FAC6C"/>
  <w15:docId w15:val="{B800422A-2655-47C6-987F-3E81230E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EC5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EC599D"/>
    <w:pPr>
      <w:ind w:leftChars="200" w:left="480"/>
    </w:pPr>
  </w:style>
  <w:style w:type="character" w:styleId="a6">
    <w:name w:val="annotation reference"/>
    <w:basedOn w:val="a0"/>
    <w:uiPriority w:val="99"/>
    <w:semiHidden/>
    <w:unhideWhenUsed/>
    <w:rsid w:val="00080E8E"/>
    <w:rPr>
      <w:sz w:val="18"/>
      <w:szCs w:val="18"/>
    </w:rPr>
  </w:style>
  <w:style w:type="paragraph" w:styleId="a7">
    <w:name w:val="annotation text"/>
    <w:basedOn w:val="a"/>
    <w:link w:val="a8"/>
    <w:uiPriority w:val="99"/>
    <w:semiHidden/>
    <w:unhideWhenUsed/>
    <w:rsid w:val="00080E8E"/>
  </w:style>
  <w:style w:type="character" w:customStyle="1" w:styleId="a8">
    <w:name w:val="註解文字 字元"/>
    <w:basedOn w:val="a0"/>
    <w:link w:val="a7"/>
    <w:uiPriority w:val="99"/>
    <w:semiHidden/>
    <w:rsid w:val="00080E8E"/>
  </w:style>
  <w:style w:type="paragraph" w:styleId="a9">
    <w:name w:val="annotation subject"/>
    <w:basedOn w:val="a7"/>
    <w:next w:val="a7"/>
    <w:link w:val="aa"/>
    <w:uiPriority w:val="99"/>
    <w:semiHidden/>
    <w:unhideWhenUsed/>
    <w:rsid w:val="00080E8E"/>
    <w:rPr>
      <w:b/>
      <w:bCs/>
    </w:rPr>
  </w:style>
  <w:style w:type="character" w:customStyle="1" w:styleId="aa">
    <w:name w:val="註解主旨 字元"/>
    <w:basedOn w:val="a8"/>
    <w:link w:val="a9"/>
    <w:uiPriority w:val="99"/>
    <w:semiHidden/>
    <w:rsid w:val="00080E8E"/>
    <w:rPr>
      <w:b/>
      <w:bCs/>
    </w:rPr>
  </w:style>
  <w:style w:type="paragraph" w:styleId="ab">
    <w:name w:val="Balloon Text"/>
    <w:basedOn w:val="a"/>
    <w:link w:val="ac"/>
    <w:uiPriority w:val="99"/>
    <w:semiHidden/>
    <w:unhideWhenUsed/>
    <w:rsid w:val="00080E8E"/>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80E8E"/>
    <w:rPr>
      <w:rFonts w:asciiTheme="majorHAnsi" w:eastAsiaTheme="majorEastAsia" w:hAnsiTheme="majorHAnsi" w:cstheme="majorBidi"/>
      <w:sz w:val="18"/>
      <w:szCs w:val="18"/>
    </w:rPr>
  </w:style>
  <w:style w:type="paragraph" w:styleId="ad">
    <w:name w:val="header"/>
    <w:basedOn w:val="a"/>
    <w:link w:val="ae"/>
    <w:uiPriority w:val="99"/>
    <w:unhideWhenUsed/>
    <w:rsid w:val="00CB79E9"/>
    <w:pPr>
      <w:tabs>
        <w:tab w:val="center" w:pos="4153"/>
        <w:tab w:val="right" w:pos="8306"/>
      </w:tabs>
      <w:snapToGrid w:val="0"/>
    </w:pPr>
    <w:rPr>
      <w:sz w:val="20"/>
      <w:szCs w:val="20"/>
    </w:rPr>
  </w:style>
  <w:style w:type="character" w:customStyle="1" w:styleId="ae">
    <w:name w:val="頁首 字元"/>
    <w:basedOn w:val="a0"/>
    <w:link w:val="ad"/>
    <w:uiPriority w:val="99"/>
    <w:rsid w:val="00CB79E9"/>
    <w:rPr>
      <w:sz w:val="20"/>
      <w:szCs w:val="20"/>
    </w:rPr>
  </w:style>
  <w:style w:type="paragraph" w:styleId="af">
    <w:name w:val="footer"/>
    <w:basedOn w:val="a"/>
    <w:link w:val="af0"/>
    <w:uiPriority w:val="99"/>
    <w:unhideWhenUsed/>
    <w:rsid w:val="00CB79E9"/>
    <w:pPr>
      <w:tabs>
        <w:tab w:val="center" w:pos="4153"/>
        <w:tab w:val="right" w:pos="8306"/>
      </w:tabs>
      <w:snapToGrid w:val="0"/>
    </w:pPr>
    <w:rPr>
      <w:sz w:val="20"/>
      <w:szCs w:val="20"/>
    </w:rPr>
  </w:style>
  <w:style w:type="character" w:customStyle="1" w:styleId="af0">
    <w:name w:val="頁尾 字元"/>
    <w:basedOn w:val="a0"/>
    <w:link w:val="af"/>
    <w:uiPriority w:val="99"/>
    <w:rsid w:val="00CB79E9"/>
    <w:rPr>
      <w:sz w:val="20"/>
      <w:szCs w:val="20"/>
    </w:rPr>
  </w:style>
  <w:style w:type="character" w:styleId="af1">
    <w:name w:val="Hyperlink"/>
    <w:uiPriority w:val="99"/>
    <w:unhideWhenUsed/>
    <w:rsid w:val="00C6794D"/>
    <w:rPr>
      <w:color w:val="0563C1"/>
      <w:u w:val="single"/>
    </w:rPr>
  </w:style>
  <w:style w:type="character" w:styleId="af2">
    <w:name w:val="Unresolved Mention"/>
    <w:basedOn w:val="a0"/>
    <w:uiPriority w:val="99"/>
    <w:semiHidden/>
    <w:unhideWhenUsed/>
    <w:rsid w:val="00C6794D"/>
    <w:rPr>
      <w:color w:val="605E5C"/>
      <w:shd w:val="clear" w:color="auto" w:fill="E1DFDD"/>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ano.nstm.gov.tw/nanomuseum/B1_nature.html"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theme.maolin-nsa.gov.tw/butterfly/page_3-1.html" TargetMode="Externa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https://kknews.cc/news/3vokjpg.amp"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eRQM8FQ9OxBi7652EYZMh1J9Zg==">AMUW2mXW4JlA4WZx3nBvqfha/09/P9b1fP4VzEh850drB/B7ebr/kRQTvJG4dFx1Q0u2JxTZe0gyRJGEJ8sEzynRS4aGtR5CYvvlmFpAX2mP4aIVua/A/nc=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F61CD5-8301-48BF-BC0E-96764FBBD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426</Words>
  <Characters>2431</Characters>
  <Application>Microsoft Office Word</Application>
  <DocSecurity>0</DocSecurity>
  <Lines>20</Lines>
  <Paragraphs>5</Paragraphs>
  <ScaleCrop>false</ScaleCrop>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歐雅雯</dc:creator>
  <cp:lastModifiedBy>Teacher</cp:lastModifiedBy>
  <cp:revision>3</cp:revision>
  <dcterms:created xsi:type="dcterms:W3CDTF">2021-10-29T03:31:00Z</dcterms:created>
  <dcterms:modified xsi:type="dcterms:W3CDTF">2021-10-29T03:41:00Z</dcterms:modified>
</cp:coreProperties>
</file>