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3857"/>
        <w:gridCol w:w="1620"/>
        <w:gridCol w:w="3114"/>
      </w:tblGrid>
      <w:tr w:rsidR="00781BB7" w:rsidRPr="00277A31" w14:paraId="5B922863" w14:textId="77777777" w:rsidTr="00C952DB">
        <w:trPr>
          <w:trHeight w:val="737"/>
          <w:jc w:val="center"/>
        </w:trPr>
        <w:tc>
          <w:tcPr>
            <w:tcW w:w="1752" w:type="dxa"/>
            <w:vAlign w:val="center"/>
          </w:tcPr>
          <w:p w14:paraId="558F7053" w14:textId="77777777" w:rsidR="00781BB7" w:rsidRPr="00277A31" w:rsidRDefault="00781BB7" w:rsidP="00FD5C8A">
            <w:pPr>
              <w:pStyle w:val="TableParagraph"/>
              <w:spacing w:before="151"/>
              <w:ind w:left="291" w:right="2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學校名稱</w:t>
            </w:r>
            <w:proofErr w:type="spellEnd"/>
          </w:p>
        </w:tc>
        <w:tc>
          <w:tcPr>
            <w:tcW w:w="8591" w:type="dxa"/>
            <w:gridSpan w:val="3"/>
            <w:vAlign w:val="center"/>
          </w:tcPr>
          <w:p w14:paraId="7AD514F6" w14:textId="16AE4D74" w:rsidR="00781BB7" w:rsidRPr="00277A31" w:rsidRDefault="00FD5C8A" w:rsidP="00FD5C8A">
            <w:pPr>
              <w:pStyle w:val="TableParagraph"/>
              <w:spacing w:before="97"/>
              <w:ind w:left="89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太平國小</w:t>
            </w:r>
          </w:p>
        </w:tc>
      </w:tr>
      <w:tr w:rsidR="00781BB7" w:rsidRPr="00277A31" w14:paraId="564549AF" w14:textId="77777777" w:rsidTr="00C952DB">
        <w:trPr>
          <w:trHeight w:val="737"/>
          <w:jc w:val="center"/>
        </w:trPr>
        <w:tc>
          <w:tcPr>
            <w:tcW w:w="1752" w:type="dxa"/>
            <w:vAlign w:val="center"/>
          </w:tcPr>
          <w:p w14:paraId="11244418" w14:textId="77777777" w:rsidR="00781BB7" w:rsidRPr="00277A31" w:rsidRDefault="00781BB7" w:rsidP="00FD5C8A">
            <w:pPr>
              <w:pStyle w:val="TableParagraph"/>
              <w:spacing w:before="56"/>
              <w:ind w:left="291" w:right="2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活動名稱</w:t>
            </w:r>
            <w:proofErr w:type="spellEnd"/>
          </w:p>
        </w:tc>
        <w:tc>
          <w:tcPr>
            <w:tcW w:w="8591" w:type="dxa"/>
            <w:gridSpan w:val="3"/>
            <w:vAlign w:val="center"/>
          </w:tcPr>
          <w:p w14:paraId="3755164D" w14:textId="17871B2B" w:rsidR="00781BB7" w:rsidRPr="00277A31" w:rsidRDefault="000033A2" w:rsidP="00FD5C8A">
            <w:pPr>
              <w:pStyle w:val="TableParagraph"/>
              <w:ind w:left="89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科學復藍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-突「藍」遇見你</w:t>
            </w:r>
          </w:p>
        </w:tc>
      </w:tr>
      <w:tr w:rsidR="00781BB7" w:rsidRPr="00277A31" w14:paraId="7265C35E" w14:textId="77777777" w:rsidTr="00C952DB">
        <w:trPr>
          <w:trHeight w:val="737"/>
          <w:jc w:val="center"/>
        </w:trPr>
        <w:tc>
          <w:tcPr>
            <w:tcW w:w="1752" w:type="dxa"/>
            <w:vAlign w:val="center"/>
          </w:tcPr>
          <w:p w14:paraId="3B28A3E1" w14:textId="77777777" w:rsidR="00781BB7" w:rsidRPr="00277A31" w:rsidRDefault="00781BB7" w:rsidP="00FD5C8A">
            <w:pPr>
              <w:pStyle w:val="TableParagraph"/>
              <w:spacing w:before="10" w:line="387" w:lineRule="exact"/>
              <w:ind w:left="291" w:right="2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執行期間</w:t>
            </w:r>
            <w:proofErr w:type="spellEnd"/>
          </w:p>
        </w:tc>
        <w:tc>
          <w:tcPr>
            <w:tcW w:w="8591" w:type="dxa"/>
            <w:gridSpan w:val="3"/>
            <w:vAlign w:val="center"/>
          </w:tcPr>
          <w:p w14:paraId="2123B865" w14:textId="2C613392" w:rsidR="00781BB7" w:rsidRPr="00277A31" w:rsidRDefault="00FD5C8A" w:rsidP="00FD5C8A">
            <w:pPr>
              <w:pStyle w:val="TableParagraph"/>
              <w:tabs>
                <w:tab w:val="left" w:pos="2002"/>
              </w:tabs>
              <w:spacing w:before="10" w:line="387" w:lineRule="exact"/>
              <w:ind w:left="89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2022/9/26~2022/10/14</w:t>
            </w:r>
          </w:p>
        </w:tc>
      </w:tr>
      <w:tr w:rsidR="00781BB7" w:rsidRPr="00277A31" w14:paraId="49F80D8A" w14:textId="77777777" w:rsidTr="00C952DB">
        <w:trPr>
          <w:trHeight w:val="737"/>
          <w:jc w:val="center"/>
        </w:trPr>
        <w:tc>
          <w:tcPr>
            <w:tcW w:w="1752" w:type="dxa"/>
            <w:vAlign w:val="center"/>
          </w:tcPr>
          <w:p w14:paraId="4504F4B2" w14:textId="77777777" w:rsidR="00781BB7" w:rsidRPr="00277A31" w:rsidRDefault="00781BB7" w:rsidP="00FD5C8A">
            <w:pPr>
              <w:pStyle w:val="TableParagraph"/>
              <w:spacing w:before="46"/>
              <w:ind w:left="291" w:right="2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執行地點</w:t>
            </w:r>
            <w:proofErr w:type="spellEnd"/>
          </w:p>
        </w:tc>
        <w:tc>
          <w:tcPr>
            <w:tcW w:w="3857" w:type="dxa"/>
            <w:vAlign w:val="center"/>
          </w:tcPr>
          <w:p w14:paraId="6A2C1AC4" w14:textId="5FD9CDE7" w:rsidR="00781BB7" w:rsidRPr="00277A31" w:rsidRDefault="00FD5C8A" w:rsidP="00FD5C8A">
            <w:pPr>
              <w:pStyle w:val="TableParagraph"/>
              <w:ind w:left="89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太平國小E化教室</w:t>
            </w:r>
          </w:p>
        </w:tc>
        <w:tc>
          <w:tcPr>
            <w:tcW w:w="1620" w:type="dxa"/>
            <w:vAlign w:val="center"/>
          </w:tcPr>
          <w:p w14:paraId="390BC3B2" w14:textId="77777777" w:rsidR="00781BB7" w:rsidRPr="00277A31" w:rsidRDefault="00781BB7" w:rsidP="00FD5C8A">
            <w:pPr>
              <w:pStyle w:val="TableParagraph"/>
              <w:spacing w:before="46"/>
              <w:ind w:left="89" w:right="21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參與人數</w:t>
            </w:r>
            <w:proofErr w:type="spellEnd"/>
          </w:p>
        </w:tc>
        <w:tc>
          <w:tcPr>
            <w:tcW w:w="3114" w:type="dxa"/>
            <w:vAlign w:val="center"/>
          </w:tcPr>
          <w:p w14:paraId="135F4C1F" w14:textId="6F5EA10F" w:rsidR="00781BB7" w:rsidRPr="00277A31" w:rsidRDefault="00FD5C8A" w:rsidP="00FD5C8A">
            <w:pPr>
              <w:pStyle w:val="TableParagraph"/>
              <w:ind w:left="89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6-1班 共21人</w:t>
            </w:r>
          </w:p>
        </w:tc>
      </w:tr>
      <w:tr w:rsidR="00781BB7" w:rsidRPr="00277A31" w14:paraId="6152D602" w14:textId="77777777" w:rsidTr="00C952DB">
        <w:trPr>
          <w:trHeight w:val="737"/>
          <w:jc w:val="center"/>
        </w:trPr>
        <w:tc>
          <w:tcPr>
            <w:tcW w:w="1752" w:type="dxa"/>
            <w:vAlign w:val="center"/>
          </w:tcPr>
          <w:p w14:paraId="4C2C3D86" w14:textId="77777777" w:rsidR="00781BB7" w:rsidRPr="00277A31" w:rsidRDefault="00781BB7" w:rsidP="00FD5C8A">
            <w:pPr>
              <w:pStyle w:val="TableParagraph"/>
              <w:spacing w:before="41"/>
              <w:ind w:left="291" w:right="2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指導老師</w:t>
            </w:r>
            <w:proofErr w:type="spellEnd"/>
          </w:p>
        </w:tc>
        <w:tc>
          <w:tcPr>
            <w:tcW w:w="3857" w:type="dxa"/>
            <w:vAlign w:val="center"/>
          </w:tcPr>
          <w:p w14:paraId="58412814" w14:textId="59DA7680" w:rsidR="00781BB7" w:rsidRPr="00277A31" w:rsidRDefault="00FD5C8A" w:rsidP="00FD5C8A">
            <w:pPr>
              <w:pStyle w:val="TableParagraph"/>
              <w:ind w:left="89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林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于瑄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、林昆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霆</w:t>
            </w:r>
            <w:proofErr w:type="gramEnd"/>
          </w:p>
        </w:tc>
        <w:tc>
          <w:tcPr>
            <w:tcW w:w="1620" w:type="dxa"/>
            <w:vAlign w:val="center"/>
          </w:tcPr>
          <w:p w14:paraId="56AB5E68" w14:textId="77777777" w:rsidR="00781BB7" w:rsidRPr="00277A31" w:rsidRDefault="00781BB7" w:rsidP="00FD5C8A">
            <w:pPr>
              <w:pStyle w:val="TableParagraph"/>
              <w:spacing w:before="41"/>
              <w:ind w:left="89" w:right="21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277A31">
              <w:rPr>
                <w:rFonts w:ascii="標楷體" w:eastAsia="標楷體" w:hAnsi="標楷體"/>
                <w:w w:val="110"/>
                <w:sz w:val="24"/>
                <w:szCs w:val="24"/>
              </w:rPr>
              <w:t>連絡電話</w:t>
            </w:r>
            <w:proofErr w:type="spellEnd"/>
          </w:p>
        </w:tc>
        <w:tc>
          <w:tcPr>
            <w:tcW w:w="3114" w:type="dxa"/>
            <w:vAlign w:val="center"/>
          </w:tcPr>
          <w:p w14:paraId="07519F24" w14:textId="097E6F1E" w:rsidR="00781BB7" w:rsidRPr="00277A31" w:rsidRDefault="00FD5C8A" w:rsidP="00FD5C8A">
            <w:pPr>
              <w:pStyle w:val="TableParagraph"/>
              <w:ind w:left="89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太平國小分機號碼</w:t>
            </w:r>
            <w:r w:rsidR="00821A1E" w:rsidRPr="00821A1E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402</w:t>
            </w:r>
          </w:p>
        </w:tc>
      </w:tr>
      <w:tr w:rsidR="00F11F94" w:rsidRPr="00277A31" w14:paraId="1AD15C21" w14:textId="77777777" w:rsidTr="00F11F94">
        <w:trPr>
          <w:trHeight w:val="11112"/>
          <w:jc w:val="center"/>
        </w:trPr>
        <w:tc>
          <w:tcPr>
            <w:tcW w:w="10343" w:type="dxa"/>
            <w:gridSpan w:val="4"/>
            <w:vAlign w:val="center"/>
          </w:tcPr>
          <w:p w14:paraId="39B34B8D" w14:textId="77777777" w:rsidR="00F11F94" w:rsidRDefault="00F11F94" w:rsidP="00F11F94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</w:pPr>
            <w:r w:rsidRPr="00277A31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活動主旨</w:t>
            </w:r>
          </w:p>
          <w:p w14:paraId="2E663D49" w14:textId="77777777" w:rsidR="00F11F94" w:rsidRDefault="00F11F94" w:rsidP="00F11F94">
            <w:pPr>
              <w:pStyle w:val="TableParagraph"/>
              <w:spacing w:before="39" w:line="400" w:lineRule="exact"/>
              <w:ind w:left="567" w:rightChars="126" w:right="277" w:firstLineChars="200" w:firstLine="499"/>
              <w:jc w:val="both"/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</w:pPr>
            <w:proofErr w:type="gramStart"/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藍瓶實驗</w:t>
            </w:r>
            <w:proofErr w:type="gramEnd"/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藉由魔術般的化學變化，引起學生對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自然科學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的好奇心</w:t>
            </w:r>
            <w:proofErr w:type="gramStart"/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及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與趣</w:t>
            </w:r>
            <w:proofErr w:type="gramEnd"/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。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明明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瓶子裡裝入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的是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無色溶液，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為何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當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劇烈搖動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後，水溶液會由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透明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無色快速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地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變成藍色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?而當</w:t>
            </w:r>
            <w:proofErr w:type="gramStart"/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容器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再靜置</w:t>
            </w:r>
            <w:proofErr w:type="gramEnd"/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幾秒鐘之後，藍色會逐漸褪去，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又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轉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變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為無色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?</w:t>
            </w:r>
          </w:p>
          <w:p w14:paraId="2349E3ED" w14:textId="77777777" w:rsidR="00F11F94" w:rsidRPr="00781BB7" w:rsidRDefault="00F11F94" w:rsidP="00F11F94">
            <w:pPr>
              <w:pStyle w:val="TableParagraph"/>
              <w:spacing w:before="39" w:line="400" w:lineRule="exact"/>
              <w:ind w:left="567" w:rightChars="126" w:right="277" w:firstLineChars="200" w:firstLine="499"/>
              <w:jc w:val="both"/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</w:pP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此實驗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活動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可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以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重複進行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，而且實驗步驟簡單、材料易取得。顏色的變化所帶來視覺上的饗宴，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對於國小學童有很大的吸引力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。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因此，很適合將本科學活動融入國小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的溶解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單元課程的第一節課，引起學</w:t>
            </w: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生</w:t>
            </w:r>
            <w:r w:rsidRPr="006C4CDD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學習動機。</w:t>
            </w:r>
          </w:p>
          <w:p w14:paraId="64B9BCBC" w14:textId="77777777" w:rsidR="00F11F94" w:rsidRDefault="00F11F94" w:rsidP="00F11F94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</w:pPr>
            <w:r w:rsidRPr="00781BB7">
              <w:rPr>
                <w:rFonts w:ascii="標楷體" w:eastAsia="標楷體" w:hAnsi="標楷體"/>
                <w:w w:val="110"/>
                <w:sz w:val="24"/>
                <w:szCs w:val="24"/>
                <w:lang w:eastAsia="zh-TW"/>
              </w:rPr>
              <w:t>活動</w:t>
            </w:r>
            <w:r w:rsidRPr="00781BB7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器材</w:t>
            </w:r>
          </w:p>
          <w:p w14:paraId="448A56A2" w14:textId="77777777" w:rsidR="00F11F94" w:rsidRDefault="00F11F94" w:rsidP="00F11F94">
            <w:pPr>
              <w:pStyle w:val="TableParagraph"/>
              <w:numPr>
                <w:ilvl w:val="0"/>
                <w:numId w:val="4"/>
              </w:numPr>
              <w:spacing w:before="39" w:line="400" w:lineRule="exact"/>
              <w:ind w:left="142" w:firstLineChars="200" w:firstLine="499"/>
              <w:jc w:val="both"/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化學材料：</w:t>
            </w:r>
            <w:proofErr w:type="gramStart"/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亞甲藍粉</w:t>
            </w:r>
            <w:proofErr w:type="gramEnd"/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、氫氧化鈉、葡萄糖、蒸餾水</w:t>
            </w:r>
          </w:p>
          <w:p w14:paraId="0A2A52A1" w14:textId="77777777" w:rsidR="00F11F94" w:rsidRPr="008163D4" w:rsidRDefault="00F11F94" w:rsidP="00F11F94">
            <w:pPr>
              <w:pStyle w:val="TableParagraph"/>
              <w:numPr>
                <w:ilvl w:val="0"/>
                <w:numId w:val="4"/>
              </w:numPr>
              <w:spacing w:before="39" w:line="400" w:lineRule="exact"/>
              <w:ind w:left="142" w:firstLineChars="200" w:firstLine="499"/>
              <w:jc w:val="both"/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pacing w:val="-1"/>
                <w:w w:val="105"/>
                <w:sz w:val="24"/>
                <w:szCs w:val="24"/>
                <w:lang w:eastAsia="zh-TW"/>
              </w:rPr>
              <w:t>實驗器材：電子秤、燒杯、玻璃棒、滴管、塑膠瓶</w:t>
            </w:r>
          </w:p>
          <w:p w14:paraId="14B0B2CC" w14:textId="77777777" w:rsidR="00F11F94" w:rsidRDefault="00F11F94" w:rsidP="00F11F94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b/>
                <w:w w:val="110"/>
                <w:sz w:val="24"/>
                <w:szCs w:val="24"/>
                <w:lang w:eastAsia="zh-TW"/>
              </w:rPr>
            </w:pPr>
            <w:r w:rsidRPr="00781BB7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活動內容</w:t>
            </w:r>
            <w:r w:rsidRPr="00277A31">
              <w:rPr>
                <w:rFonts w:ascii="標楷體" w:eastAsia="標楷體" w:hAnsi="標楷體"/>
                <w:b/>
                <w:w w:val="110"/>
                <w:sz w:val="24"/>
                <w:szCs w:val="24"/>
                <w:lang w:eastAsia="zh-TW"/>
              </w:rPr>
              <w:t>(</w:t>
            </w:r>
            <w:r w:rsidRPr="00277A31">
              <w:rPr>
                <w:rFonts w:ascii="標楷體" w:eastAsia="標楷體" w:hAnsi="標楷體"/>
                <w:w w:val="110"/>
                <w:sz w:val="24"/>
                <w:szCs w:val="24"/>
                <w:lang w:eastAsia="zh-TW"/>
              </w:rPr>
              <w:t>過程</w:t>
            </w:r>
            <w:r w:rsidRPr="00277A31">
              <w:rPr>
                <w:rFonts w:ascii="標楷體" w:eastAsia="標楷體" w:hAnsi="標楷體"/>
                <w:b/>
                <w:w w:val="110"/>
                <w:sz w:val="24"/>
                <w:szCs w:val="24"/>
                <w:lang w:eastAsia="zh-TW"/>
              </w:rPr>
              <w:t>)</w:t>
            </w:r>
          </w:p>
          <w:p w14:paraId="59C7FA73" w14:textId="77777777" w:rsidR="00F11F94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ED6E6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利用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電子秤取8克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氫氧化鈉及10克葡萄糖。</w:t>
            </w:r>
          </w:p>
          <w:p w14:paraId="67DFEC69" w14:textId="77777777" w:rsidR="00F11F94" w:rsidRPr="00F3726D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配置0.1%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亞甲藍液</w:t>
            </w:r>
            <w:proofErr w:type="gramEnd"/>
            <w:r w:rsidRPr="00F3726D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。</w:t>
            </w:r>
          </w:p>
          <w:p w14:paraId="147D61CC" w14:textId="77777777" w:rsidR="00F11F94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將8克氫氧化鈉倒入300毫升的蒸餾水裡，並攪拌至完全溶解。</w:t>
            </w:r>
          </w:p>
          <w:p w14:paraId="291D86EF" w14:textId="77777777" w:rsidR="00F11F94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再倒入10克的葡萄糖，並攪拌至完全溶解，配置成溶液A。</w:t>
            </w:r>
          </w:p>
          <w:p w14:paraId="6CCE3EA9" w14:textId="77777777" w:rsidR="00F11F94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將溶液A倒入塑膠瓶的一半。</w:t>
            </w:r>
          </w:p>
          <w:p w14:paraId="3F46D04E" w14:textId="77777777" w:rsidR="00F11F94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用滴管將0.1%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亞甲藍液滴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入塑膠瓶3滴。並立即蓋上瓶蓋。</w:t>
            </w:r>
          </w:p>
          <w:p w14:paraId="1AB2245E" w14:textId="77777777" w:rsidR="00F11F94" w:rsidRPr="00480152" w:rsidRDefault="00F11F94" w:rsidP="00F11F94">
            <w:pPr>
              <w:pStyle w:val="TableParagraph"/>
              <w:numPr>
                <w:ilvl w:val="0"/>
                <w:numId w:val="5"/>
              </w:numPr>
              <w:spacing w:before="39" w:line="400" w:lineRule="exact"/>
              <w:ind w:left="142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搖晃瓶身觀察溶液顏色變化。</w:t>
            </w:r>
          </w:p>
          <w:p w14:paraId="3F29F06E" w14:textId="77777777" w:rsidR="00F11F94" w:rsidRDefault="00F11F94" w:rsidP="00F11F94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b/>
                <w:w w:val="110"/>
                <w:sz w:val="24"/>
                <w:szCs w:val="24"/>
                <w:lang w:eastAsia="zh-TW"/>
              </w:rPr>
            </w:pPr>
            <w:r w:rsidRPr="00781BB7">
              <w:rPr>
                <w:rFonts w:ascii="標楷體" w:eastAsia="標楷體" w:hAnsi="標楷體"/>
                <w:spacing w:val="-1"/>
                <w:w w:val="105"/>
                <w:sz w:val="24"/>
                <w:szCs w:val="24"/>
                <w:lang w:eastAsia="zh-TW"/>
              </w:rPr>
              <w:t>活動啟示</w:t>
            </w:r>
            <w:r w:rsidRPr="00277A31">
              <w:rPr>
                <w:rFonts w:ascii="標楷體" w:eastAsia="標楷體" w:hAnsi="標楷體"/>
                <w:b/>
                <w:w w:val="110"/>
                <w:sz w:val="24"/>
                <w:szCs w:val="24"/>
                <w:lang w:eastAsia="zh-TW"/>
              </w:rPr>
              <w:t>(</w:t>
            </w:r>
            <w:r w:rsidRPr="00277A31">
              <w:rPr>
                <w:rFonts w:ascii="標楷體" w:eastAsia="標楷體" w:hAnsi="標楷體"/>
                <w:w w:val="110"/>
                <w:sz w:val="24"/>
                <w:szCs w:val="24"/>
                <w:lang w:eastAsia="zh-TW"/>
              </w:rPr>
              <w:t>或原理探討</w:t>
            </w:r>
            <w:r w:rsidRPr="00277A31">
              <w:rPr>
                <w:rFonts w:ascii="標楷體" w:eastAsia="標楷體" w:hAnsi="標楷體"/>
                <w:b/>
                <w:w w:val="110"/>
                <w:sz w:val="24"/>
                <w:szCs w:val="24"/>
                <w:lang w:eastAsia="zh-TW"/>
              </w:rPr>
              <w:t>)</w:t>
            </w:r>
          </w:p>
          <w:p w14:paraId="46F99456" w14:textId="77777777" w:rsidR="00F11F94" w:rsidRDefault="00F11F94" w:rsidP="00F11F94">
            <w:pPr>
              <w:pStyle w:val="TableParagraph"/>
              <w:spacing w:before="39" w:line="400" w:lineRule="exact"/>
              <w:ind w:left="567" w:rightChars="126" w:right="277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proofErr w:type="gramStart"/>
            <w:r w:rsidRPr="009853AE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亞</w:t>
            </w: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甲藍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為氧化還原指示劑，在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還原態時為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無色、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氧化態時為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藍色(鹼性環境更明顯)。</w:t>
            </w:r>
          </w:p>
          <w:p w14:paraId="6FBC820D" w14:textId="77777777" w:rsidR="00F11F94" w:rsidRDefault="00F11F94" w:rsidP="00F11F94">
            <w:pPr>
              <w:pStyle w:val="TableParagraph"/>
              <w:spacing w:before="39" w:line="400" w:lineRule="exact"/>
              <w:ind w:left="567" w:rightChars="126" w:right="277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搖動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瓶身使空氣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中的氧氣溶解至水溶液裡，而使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亞甲藍液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氧化成藍色。靜置幾秒後，溶液內的葡萄糖使</w:t>
            </w:r>
            <w:proofErr w:type="gramStart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亞甲藍</w:t>
            </w:r>
            <w:proofErr w:type="gramEnd"/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還原成無色。</w:t>
            </w:r>
          </w:p>
          <w:p w14:paraId="7513FCAD" w14:textId="1ABA7D88" w:rsidR="00F11F94" w:rsidRDefault="00F11F94" w:rsidP="00F11F94">
            <w:pPr>
              <w:pStyle w:val="TableParagraph"/>
              <w:spacing w:before="39" w:line="400" w:lineRule="exact"/>
              <w:ind w:left="567" w:rightChars="126" w:right="277" w:firstLineChars="200" w:firstLine="52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簡而言之，在此實驗中，空氣是氧化劑，而葡萄糖是還原劑。透過顏色的變化，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</w:t>
            </w:r>
          </w:p>
        </w:tc>
      </w:tr>
      <w:tr w:rsidR="00781BB7" w:rsidRPr="00277A31" w14:paraId="58F4A3EA" w14:textId="77777777" w:rsidTr="00F11F94">
        <w:trPr>
          <w:trHeight w:val="10998"/>
          <w:jc w:val="center"/>
        </w:trPr>
        <w:tc>
          <w:tcPr>
            <w:tcW w:w="10343" w:type="dxa"/>
            <w:gridSpan w:val="4"/>
            <w:vAlign w:val="center"/>
          </w:tcPr>
          <w:p w14:paraId="2FEE4A1D" w14:textId="5B5F39AA" w:rsidR="00F11F94" w:rsidRDefault="00F11F94" w:rsidP="00F11F94">
            <w:pPr>
              <w:pStyle w:val="TableParagraph"/>
              <w:spacing w:before="39" w:line="400" w:lineRule="exact"/>
              <w:ind w:left="567" w:rightChars="126" w:right="277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lastRenderedPageBreak/>
              <w:t>我們可以得知溶液內是處於氧化或是還原狀態。進而增強學生對於「指示劑」的概念理解。</w:t>
            </w:r>
          </w:p>
          <w:p w14:paraId="4EEF8AE1" w14:textId="77777777" w:rsidR="000F3517" w:rsidRPr="000F3517" w:rsidRDefault="000F3517" w:rsidP="000F3517">
            <w:pPr>
              <w:pStyle w:val="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標楷體" w:eastAsia="標楷體" w:hAnsi="標楷體" w:cs="cwTeXFangSong"/>
                <w:bCs/>
                <w:w w:val="110"/>
                <w:lang w:eastAsia="zh-TW"/>
              </w:rPr>
            </w:pPr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methylene blue + dissolved O2  → methylene blue</w:t>
            </w:r>
          </w:p>
          <w:p w14:paraId="56AFBCDE" w14:textId="77777777" w:rsidR="000F3517" w:rsidRPr="000F3517" w:rsidRDefault="000F3517" w:rsidP="000F3517">
            <w:pPr>
              <w:pStyle w:val="Web"/>
              <w:shd w:val="clear" w:color="auto" w:fill="FFFFFF"/>
              <w:spacing w:before="0" w:beforeAutospacing="0" w:after="375" w:afterAutospacing="0"/>
              <w:jc w:val="center"/>
              <w:textAlignment w:val="baseline"/>
              <w:rPr>
                <w:rFonts w:ascii="標楷體" w:eastAsia="標楷體" w:hAnsi="標楷體" w:cs="cwTeXFangSong"/>
                <w:bCs/>
                <w:w w:val="110"/>
                <w:lang w:eastAsia="zh-TW"/>
              </w:rPr>
            </w:pPr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(還原態，無色)                                 (氧化態，藍色)</w:t>
            </w:r>
          </w:p>
          <w:p w14:paraId="5982E36F" w14:textId="77777777" w:rsidR="000F3517" w:rsidRPr="000F3517" w:rsidRDefault="000F3517" w:rsidP="000F3517">
            <w:pPr>
              <w:pStyle w:val="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標楷體" w:eastAsia="標楷體" w:hAnsi="標楷體" w:cs="cwTeXFangSong"/>
                <w:bCs/>
                <w:w w:val="110"/>
                <w:lang w:eastAsia="zh-TW"/>
              </w:rPr>
            </w:pPr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glucose + OH</w:t>
            </w:r>
            <w:proofErr w:type="gramStart"/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–</w:t>
            </w:r>
            <w:proofErr w:type="gramEnd"/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 → glucoside</w:t>
            </w:r>
          </w:p>
          <w:p w14:paraId="0D5BEEE5" w14:textId="77777777" w:rsidR="000F3517" w:rsidRPr="000F3517" w:rsidRDefault="000F3517" w:rsidP="000F3517">
            <w:pPr>
              <w:pStyle w:val="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標楷體" w:eastAsia="標楷體" w:hAnsi="標楷體" w:cs="cwTeXFangSong"/>
                <w:bCs/>
                <w:w w:val="110"/>
                <w:lang w:eastAsia="zh-TW"/>
              </w:rPr>
            </w:pPr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glucoside + methylene blue → methylene blue + OH</w:t>
            </w:r>
            <w:proofErr w:type="gramStart"/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–</w:t>
            </w:r>
            <w:proofErr w:type="gramEnd"/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+ glucose</w:t>
            </w:r>
          </w:p>
          <w:p w14:paraId="6F341AA7" w14:textId="6634E715" w:rsidR="000F3517" w:rsidRPr="000F3517" w:rsidRDefault="000F3517" w:rsidP="000F3517">
            <w:pPr>
              <w:pStyle w:val="Web"/>
              <w:shd w:val="clear" w:color="auto" w:fill="FFFFFF"/>
              <w:spacing w:before="0" w:beforeAutospacing="0" w:after="375" w:afterAutospacing="0"/>
              <w:jc w:val="center"/>
              <w:textAlignment w:val="baseline"/>
              <w:rPr>
                <w:rFonts w:ascii="標楷體" w:eastAsia="標楷體" w:hAnsi="標楷體" w:cs="cwTeXFangSong"/>
                <w:bCs/>
                <w:w w:val="110"/>
                <w:lang w:eastAsia="zh-TW"/>
              </w:rPr>
            </w:pPr>
            <w:r w:rsidRPr="000F3517">
              <w:rPr>
                <w:rFonts w:ascii="標楷體" w:eastAsia="標楷體" w:hAnsi="標楷體" w:cs="cwTeXFangSong" w:hint="eastAsia"/>
                <w:bCs/>
                <w:w w:val="110"/>
                <w:lang w:eastAsia="zh-TW"/>
              </w:rPr>
              <w:t>(氧化態，藍色)        (還原態，無色)</w:t>
            </w:r>
          </w:p>
          <w:p w14:paraId="7A9E641A" w14:textId="7F6E976E" w:rsidR="00781BB7" w:rsidRPr="000F3517" w:rsidRDefault="00781BB7" w:rsidP="006529E8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  <w:t>結合課程範圍</w:t>
            </w:r>
          </w:p>
          <w:p w14:paraId="3C4EE2C7" w14:textId="77777777" w:rsidR="00C63721" w:rsidRPr="000F3517" w:rsidRDefault="00136C23" w:rsidP="00FD5C8A">
            <w:pPr>
              <w:pStyle w:val="TableParagraph"/>
              <w:spacing w:before="39" w:line="400" w:lineRule="exact"/>
              <w:ind w:left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國小自然</w:t>
            </w:r>
            <w:proofErr w:type="gramStart"/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三</w:t>
            </w:r>
            <w:proofErr w:type="gramEnd"/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年級上學期-溶解</w:t>
            </w:r>
          </w:p>
          <w:p w14:paraId="78DA8E76" w14:textId="778A1E74" w:rsidR="00136C23" w:rsidRDefault="003A4ED0" w:rsidP="00FD5C8A">
            <w:pPr>
              <w:pStyle w:val="TableParagraph"/>
              <w:spacing w:before="39" w:line="400" w:lineRule="exact"/>
              <w:ind w:left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國小自然五年級下學期-酸鹼指示劑</w:t>
            </w:r>
          </w:p>
          <w:p w14:paraId="08BF2CD9" w14:textId="0A8EB0D4" w:rsidR="000F3517" w:rsidRDefault="000F3517" w:rsidP="000F3517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參考資料</w:t>
            </w:r>
          </w:p>
          <w:p w14:paraId="6DC7D485" w14:textId="57813A54" w:rsidR="000F3517" w:rsidRDefault="000F3517" w:rsidP="000F3517">
            <w:pPr>
              <w:pStyle w:val="TableParagraph"/>
              <w:spacing w:before="240"/>
              <w:ind w:left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科學Online：</w:t>
            </w:r>
            <w:r w:rsidRPr="000F3517"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  <w:t>3D有趣實驗</w:t>
            </w: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～</w:t>
            </w:r>
            <w:r w:rsidRPr="000F3517"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  <w:t>變色搖搖瓶</w:t>
            </w:r>
          </w:p>
          <w:p w14:paraId="13A77C5D" w14:textId="2AE88DFD" w:rsidR="000F3517" w:rsidRPr="000F3517" w:rsidRDefault="000F3517" w:rsidP="000F3517">
            <w:pPr>
              <w:pStyle w:val="TableParagraph"/>
              <w:spacing w:before="240"/>
              <w:ind w:left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台灣網路科教館：</w:t>
            </w:r>
            <w:r w:rsidRPr="000F3517"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  <w:t>科學研習月刊45-7</w:t>
            </w:r>
          </w:p>
          <w:p w14:paraId="11726AD8" w14:textId="38B91732" w:rsidR="00781BB7" w:rsidRPr="000F3517" w:rsidRDefault="006611F0" w:rsidP="006529E8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圖片</w:t>
            </w:r>
          </w:p>
          <w:p w14:paraId="0686C230" w14:textId="6390554E" w:rsidR="006529E8" w:rsidRPr="000F3517" w:rsidRDefault="006529E8" w:rsidP="006529E8">
            <w:pPr>
              <w:pStyle w:val="TableParagraph"/>
              <w:spacing w:before="39" w:line="400" w:lineRule="exact"/>
              <w:ind w:left="622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 xml:space="preserve">實驗配置: </w:t>
            </w:r>
            <w:proofErr w:type="gramStart"/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亞甲藍粉</w:t>
            </w:r>
            <w:proofErr w:type="gramEnd"/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、氫氧化鈉、葡萄糖、蒸餾水</w:t>
            </w:r>
          </w:p>
          <w:p w14:paraId="11AA9A78" w14:textId="0FF122DB" w:rsidR="00A41E85" w:rsidRPr="000F3517" w:rsidRDefault="006529E8" w:rsidP="00A41E85">
            <w:pPr>
              <w:pStyle w:val="TableParagraph"/>
              <w:spacing w:before="240"/>
              <w:ind w:left="567"/>
              <w:jc w:val="center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/>
                <w:bCs/>
                <w:noProof/>
                <w:w w:val="110"/>
                <w:sz w:val="24"/>
                <w:szCs w:val="24"/>
              </w:rPr>
              <w:drawing>
                <wp:inline distT="0" distB="0" distL="0" distR="0" wp14:anchorId="0AC93403" wp14:editId="79F03A15">
                  <wp:extent cx="4880907" cy="42976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2926_220926_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t="178" r="12194" b="5330"/>
                          <a:stretch/>
                        </pic:blipFill>
                        <pic:spPr bwMode="auto">
                          <a:xfrm>
                            <a:off x="0" y="0"/>
                            <a:ext cx="4907678" cy="432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94" w:rsidRPr="00277A31" w14:paraId="6037E687" w14:textId="77777777" w:rsidTr="00247292">
        <w:trPr>
          <w:trHeight w:val="14456"/>
          <w:jc w:val="center"/>
        </w:trPr>
        <w:tc>
          <w:tcPr>
            <w:tcW w:w="10343" w:type="dxa"/>
            <w:gridSpan w:val="4"/>
          </w:tcPr>
          <w:p w14:paraId="78D39981" w14:textId="77777777" w:rsidR="000F3517" w:rsidRPr="000F3517" w:rsidRDefault="000F3517" w:rsidP="000F3517">
            <w:pPr>
              <w:pStyle w:val="TableParagraph"/>
              <w:numPr>
                <w:ilvl w:val="0"/>
                <w:numId w:val="3"/>
              </w:numPr>
              <w:spacing w:before="240"/>
              <w:ind w:left="567" w:hanging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lastRenderedPageBreak/>
              <w:t>額外延伸:</w:t>
            </w:r>
          </w:p>
          <w:p w14:paraId="68B4E950" w14:textId="77777777" w:rsidR="000F3517" w:rsidRPr="000F3517" w:rsidRDefault="000F3517" w:rsidP="000F3517">
            <w:pPr>
              <w:pStyle w:val="TableParagraph"/>
              <w:spacing w:before="240"/>
              <w:ind w:left="567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>氫氧化鈉、葡萄糖的濃度對實驗有甚麼影響?</w:t>
            </w:r>
          </w:p>
          <w:p w14:paraId="522F3A12" w14:textId="544F3383" w:rsidR="000F3517" w:rsidRPr="000F3517" w:rsidRDefault="000F3517" w:rsidP="00247292">
            <w:pPr>
              <w:pStyle w:val="TableParagraph"/>
              <w:spacing w:before="240"/>
              <w:ind w:left="56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F3517">
              <w:rPr>
                <w:rFonts w:ascii="標楷體" w:eastAsia="標楷體" w:hAnsi="標楷體" w:hint="eastAsia"/>
                <w:bCs/>
                <w:noProof/>
                <w:w w:val="110"/>
                <w:sz w:val="24"/>
                <w:szCs w:val="24"/>
              </w:rPr>
              <w:drawing>
                <wp:inline distT="0" distB="0" distL="0" distR="0" wp14:anchorId="12FA9EBA" wp14:editId="33A80410">
                  <wp:extent cx="3120757" cy="2168929"/>
                  <wp:effectExtent l="0" t="0" r="381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2926_220926_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4" t="15093" r="16308" b="16899"/>
                          <a:stretch/>
                        </pic:blipFill>
                        <pic:spPr bwMode="auto">
                          <a:xfrm>
                            <a:off x="0" y="0"/>
                            <a:ext cx="3174873" cy="220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3517">
              <w:rPr>
                <w:rFonts w:ascii="標楷體" w:eastAsia="標楷體" w:hAnsi="標楷體" w:hint="eastAsia"/>
                <w:bCs/>
                <w:w w:val="110"/>
                <w:sz w:val="24"/>
                <w:szCs w:val="24"/>
                <w:lang w:eastAsia="zh-TW"/>
              </w:rPr>
              <w:t xml:space="preserve"> </w:t>
            </w:r>
            <w:r w:rsidRPr="000F3517">
              <w:rPr>
                <w:rFonts w:ascii="標楷體" w:eastAsia="標楷體" w:hAnsi="標楷體" w:hint="eastAsia"/>
                <w:bCs/>
                <w:noProof/>
                <w:w w:val="110"/>
                <w:sz w:val="24"/>
                <w:szCs w:val="24"/>
              </w:rPr>
              <w:drawing>
                <wp:inline distT="0" distB="0" distL="0" distR="0" wp14:anchorId="78957B07" wp14:editId="199DC304">
                  <wp:extent cx="2867545" cy="2167150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2926_220926_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7" t="20566" r="18296" b="15247"/>
                          <a:stretch/>
                        </pic:blipFill>
                        <pic:spPr bwMode="auto">
                          <a:xfrm>
                            <a:off x="0" y="0"/>
                            <a:ext cx="2896444" cy="218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E8DD13" w14:textId="3109708A" w:rsidR="00247292" w:rsidRDefault="00247292" w:rsidP="00247292">
            <w:pPr>
              <w:pStyle w:val="TableParagraph"/>
              <w:spacing w:before="240"/>
              <w:ind w:left="56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實驗經過一段時間後，溶液還能反應嗎?顏色有甚麼變化呢?</w:t>
            </w:r>
          </w:p>
          <w:p w14:paraId="3DF44CED" w14:textId="56B84A03" w:rsidR="00F11F94" w:rsidRDefault="00247292" w:rsidP="00247292">
            <w:pPr>
              <w:pStyle w:val="TableParagraph"/>
              <w:spacing w:before="39" w:line="400" w:lineRule="exact"/>
              <w:ind w:left="567" w:rightChars="126" w:right="277" w:firstLineChars="200" w:firstLine="528"/>
              <w:jc w:val="both"/>
              <w:rPr>
                <w:rFonts w:ascii="標楷體" w:eastAsia="標楷體" w:hAnsi="標楷體"/>
                <w:bCs/>
                <w:w w:val="11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/>
                <w:bCs/>
                <w:noProof/>
                <w:w w:val="11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9FFE857" wp14:editId="6EB42455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155575</wp:posOffset>
                  </wp:positionV>
                  <wp:extent cx="6206490" cy="3523615"/>
                  <wp:effectExtent l="0" t="0" r="3810" b="63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49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6A4265" w14:textId="1DF24FC8" w:rsidR="00F777E2" w:rsidRPr="00247292" w:rsidRDefault="00F777E2" w:rsidP="006678E6">
      <w:pPr>
        <w:rPr>
          <w:rFonts w:eastAsiaTheme="minorEastAsia" w:hint="eastAsia"/>
        </w:rPr>
      </w:pPr>
    </w:p>
    <w:sectPr w:rsidR="00F777E2" w:rsidRPr="00247292" w:rsidSect="00044F29">
      <w:footerReference w:type="defaul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12E60" w14:textId="77777777" w:rsidR="009338F4" w:rsidRDefault="009338F4" w:rsidP="00781BB7">
      <w:r>
        <w:separator/>
      </w:r>
    </w:p>
  </w:endnote>
  <w:endnote w:type="continuationSeparator" w:id="0">
    <w:p w14:paraId="16988DFB" w14:textId="77777777" w:rsidR="009338F4" w:rsidRDefault="009338F4" w:rsidP="0078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PAmjMincho">
    <w:altName w:val="Times New Roman"/>
    <w:charset w:val="00"/>
    <w:family w:val="roman"/>
    <w:pitch w:val="variable"/>
  </w:font>
  <w:font w:name="cwTeXFangSong">
    <w:altName w:val="MS Gothic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292446"/>
      <w:docPartObj>
        <w:docPartGallery w:val="Page Numbers (Bottom of Page)"/>
        <w:docPartUnique/>
      </w:docPartObj>
    </w:sdtPr>
    <w:sdtEndPr/>
    <w:sdtContent>
      <w:p w14:paraId="79A78515" w14:textId="7ECAB39C" w:rsidR="00C952DB" w:rsidRPr="00C952DB" w:rsidRDefault="00C952DB" w:rsidP="00C952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5ABF8" w14:textId="77777777" w:rsidR="009338F4" w:rsidRDefault="009338F4" w:rsidP="00781BB7">
      <w:r>
        <w:separator/>
      </w:r>
    </w:p>
  </w:footnote>
  <w:footnote w:type="continuationSeparator" w:id="0">
    <w:p w14:paraId="68533362" w14:textId="77777777" w:rsidR="009338F4" w:rsidRDefault="009338F4" w:rsidP="00781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A5A58"/>
    <w:multiLevelType w:val="hybridMultilevel"/>
    <w:tmpl w:val="160E9A00"/>
    <w:lvl w:ilvl="0" w:tplc="8AFA0C32">
      <w:start w:val="1"/>
      <w:numFmt w:val="taiwaneseCountingThousand"/>
      <w:lvlText w:val="%1、"/>
      <w:lvlJc w:val="left"/>
      <w:pPr>
        <w:ind w:left="48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" w15:restartNumberingAfterBreak="0">
    <w:nsid w:val="2D9B4988"/>
    <w:multiLevelType w:val="hybridMultilevel"/>
    <w:tmpl w:val="DFEAD44C"/>
    <w:lvl w:ilvl="0" w:tplc="1BB06E8E">
      <w:start w:val="1"/>
      <w:numFmt w:val="decimal"/>
      <w:lvlText w:val="%1."/>
      <w:lvlJc w:val="left"/>
      <w:pPr>
        <w:ind w:left="1047" w:hanging="480"/>
      </w:pPr>
      <w:rPr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52DE4D39"/>
    <w:multiLevelType w:val="hybridMultilevel"/>
    <w:tmpl w:val="70F020C6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574123A2"/>
    <w:multiLevelType w:val="hybridMultilevel"/>
    <w:tmpl w:val="B9C2CF0A"/>
    <w:lvl w:ilvl="0" w:tplc="6AC69C5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  <w:bCs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FD5C24"/>
    <w:multiLevelType w:val="multilevel"/>
    <w:tmpl w:val="1048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51"/>
    <w:rsid w:val="000033A2"/>
    <w:rsid w:val="00037B70"/>
    <w:rsid w:val="00044F29"/>
    <w:rsid w:val="000D2DDF"/>
    <w:rsid w:val="000F3517"/>
    <w:rsid w:val="00136C23"/>
    <w:rsid w:val="00247292"/>
    <w:rsid w:val="003A1F1B"/>
    <w:rsid w:val="003A4ED0"/>
    <w:rsid w:val="003E4916"/>
    <w:rsid w:val="00480152"/>
    <w:rsid w:val="004847B7"/>
    <w:rsid w:val="00535A6C"/>
    <w:rsid w:val="006529E8"/>
    <w:rsid w:val="006611F0"/>
    <w:rsid w:val="006678E6"/>
    <w:rsid w:val="006C4CDD"/>
    <w:rsid w:val="00781BB7"/>
    <w:rsid w:val="008163D4"/>
    <w:rsid w:val="00821A1E"/>
    <w:rsid w:val="009338F4"/>
    <w:rsid w:val="00985210"/>
    <w:rsid w:val="009853AE"/>
    <w:rsid w:val="00A27451"/>
    <w:rsid w:val="00A41E85"/>
    <w:rsid w:val="00A9348A"/>
    <w:rsid w:val="00B971C2"/>
    <w:rsid w:val="00BF5575"/>
    <w:rsid w:val="00C63721"/>
    <w:rsid w:val="00C670DB"/>
    <w:rsid w:val="00C952DB"/>
    <w:rsid w:val="00CB2B62"/>
    <w:rsid w:val="00CD12D7"/>
    <w:rsid w:val="00E336A2"/>
    <w:rsid w:val="00E4370B"/>
    <w:rsid w:val="00E65D01"/>
    <w:rsid w:val="00ED6E67"/>
    <w:rsid w:val="00F11F94"/>
    <w:rsid w:val="00F3726D"/>
    <w:rsid w:val="00F777E2"/>
    <w:rsid w:val="00FD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A45AA"/>
  <w15:chartTrackingRefBased/>
  <w15:docId w15:val="{0DBC5818-4BB6-40A4-BE9B-00840511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44F29"/>
    <w:pPr>
      <w:widowControl w:val="0"/>
      <w:autoSpaceDE w:val="0"/>
      <w:autoSpaceDN w:val="0"/>
    </w:pPr>
    <w:rPr>
      <w:rFonts w:ascii="IPAmjMincho" w:eastAsia="IPAmjMincho" w:hAnsi="IPAmjMincho" w:cs="IPAmjMincho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044F29"/>
    <w:rPr>
      <w:rFonts w:ascii="cwTeXFangSong" w:eastAsia="cwTeXFangSong" w:hAnsi="cwTeXFangSong" w:cs="cwTeXFangSong"/>
    </w:rPr>
  </w:style>
  <w:style w:type="paragraph" w:styleId="a3">
    <w:name w:val="header"/>
    <w:basedOn w:val="a"/>
    <w:link w:val="a4"/>
    <w:uiPriority w:val="99"/>
    <w:unhideWhenUsed/>
    <w:rsid w:val="00781B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1BB7"/>
    <w:rPr>
      <w:rFonts w:ascii="IPAmjMincho" w:eastAsia="IPAmjMincho" w:hAnsi="IPAmjMincho" w:cs="IPAmjMincho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1B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1BB7"/>
    <w:rPr>
      <w:rFonts w:ascii="IPAmjMincho" w:eastAsia="IPAmjMincho" w:hAnsi="IPAmjMincho" w:cs="IPAmjMincho"/>
      <w:kern w:val="0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781BB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81BB7"/>
    <w:pPr>
      <w:ind w:leftChars="200" w:left="480"/>
    </w:pPr>
  </w:style>
  <w:style w:type="paragraph" w:styleId="Web">
    <w:name w:val="Normal (Web)"/>
    <w:basedOn w:val="a"/>
    <w:uiPriority w:val="99"/>
    <w:unhideWhenUsed/>
    <w:rsid w:val="000F3517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27AD7-778A-41B9-826E-2F8227507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昆霆 林</dc:creator>
  <cp:keywords/>
  <dc:description/>
  <cp:lastModifiedBy>tpps</cp:lastModifiedBy>
  <cp:revision>33</cp:revision>
  <dcterms:created xsi:type="dcterms:W3CDTF">2022-09-22T11:28:00Z</dcterms:created>
  <dcterms:modified xsi:type="dcterms:W3CDTF">2022-09-28T02:52:00Z</dcterms:modified>
</cp:coreProperties>
</file>