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E57C0" w14:textId="184D4D34" w:rsidR="00AF2E1D" w:rsidRPr="001D4D29" w:rsidRDefault="00340C1A" w:rsidP="001D4D29">
      <w:pPr>
        <w:snapToGrid w:val="0"/>
        <w:jc w:val="center"/>
        <w:rPr>
          <w:rFonts w:ascii="標楷體" w:eastAsia="標楷體" w:hAnsi="標楷體"/>
          <w:sz w:val="52"/>
          <w:szCs w:val="52"/>
        </w:rPr>
      </w:pPr>
      <w:r w:rsidRPr="001D4D29">
        <w:rPr>
          <w:rFonts w:ascii="標楷體" w:eastAsia="標楷體" w:hAnsi="標楷體" w:hint="eastAsia"/>
          <w:sz w:val="52"/>
          <w:szCs w:val="52"/>
        </w:rPr>
        <w:t>｢</w:t>
      </w:r>
      <w:r w:rsidR="00BB4AEF" w:rsidRPr="001D4D29">
        <w:rPr>
          <w:rFonts w:ascii="標楷體" w:eastAsia="標楷體" w:hAnsi="標楷體" w:hint="eastAsia"/>
          <w:sz w:val="52"/>
          <w:szCs w:val="52"/>
        </w:rPr>
        <w:t>重心</w:t>
      </w:r>
      <w:r w:rsidRPr="001D4D29">
        <w:rPr>
          <w:rFonts w:ascii="標楷體" w:eastAsia="標楷體" w:hAnsi="標楷體" w:hint="eastAsia"/>
          <w:sz w:val="52"/>
          <w:szCs w:val="52"/>
        </w:rPr>
        <w:t>｣</w:t>
      </w:r>
      <w:r w:rsidR="00BB4AEF" w:rsidRPr="001D4D29">
        <w:rPr>
          <w:rFonts w:ascii="標楷體" w:eastAsia="標楷體" w:hAnsi="標楷體" w:hint="eastAsia"/>
          <w:sz w:val="52"/>
          <w:szCs w:val="52"/>
        </w:rPr>
        <w:t>i</w:t>
      </w:r>
      <w:r w:rsidR="00BB4AEF" w:rsidRPr="001D4D29">
        <w:rPr>
          <w:rFonts w:ascii="標楷體" w:eastAsia="標楷體" w:hAnsi="標楷體"/>
          <w:sz w:val="52"/>
          <w:szCs w:val="52"/>
        </w:rPr>
        <w:t>n</w:t>
      </w:r>
      <w:r w:rsidR="00BB4AEF" w:rsidRPr="001D4D29">
        <w:rPr>
          <w:rFonts w:ascii="標楷體" w:eastAsia="標楷體" w:hAnsi="標楷體" w:hint="eastAsia"/>
          <w:sz w:val="52"/>
          <w:szCs w:val="52"/>
        </w:rPr>
        <w:t>，</w:t>
      </w:r>
      <w:r w:rsidRPr="001D4D29">
        <w:rPr>
          <w:rFonts w:ascii="標楷體" w:eastAsia="標楷體" w:hAnsi="標楷體" w:hint="eastAsia"/>
          <w:sz w:val="52"/>
          <w:szCs w:val="52"/>
        </w:rPr>
        <w:t>｢</w:t>
      </w:r>
      <w:r w:rsidR="00BB4AEF" w:rsidRPr="001D4D29">
        <w:rPr>
          <w:rFonts w:ascii="標楷體" w:eastAsia="標楷體" w:hAnsi="標楷體" w:hint="eastAsia"/>
          <w:sz w:val="52"/>
          <w:szCs w:val="52"/>
        </w:rPr>
        <w:t>平</w:t>
      </w:r>
      <w:r w:rsidRPr="001D4D29">
        <w:rPr>
          <w:rFonts w:ascii="標楷體" w:eastAsia="標楷體" w:hAnsi="標楷體" w:hint="eastAsia"/>
          <w:sz w:val="52"/>
          <w:szCs w:val="52"/>
        </w:rPr>
        <w:t>衡｣</w:t>
      </w:r>
      <w:r w:rsidR="00BB4AEF" w:rsidRPr="001D4D29">
        <w:rPr>
          <w:rFonts w:ascii="標楷體" w:eastAsia="標楷體" w:hAnsi="標楷體" w:hint="eastAsia"/>
          <w:sz w:val="52"/>
          <w:szCs w:val="52"/>
        </w:rPr>
        <w:t>g</w:t>
      </w:r>
      <w:r w:rsidR="00BB4AEF" w:rsidRPr="001D4D29">
        <w:rPr>
          <w:rFonts w:ascii="標楷體" w:eastAsia="標楷體" w:hAnsi="標楷體"/>
          <w:sz w:val="52"/>
          <w:szCs w:val="52"/>
        </w:rPr>
        <w:t>et</w:t>
      </w:r>
    </w:p>
    <w:p w14:paraId="78EC25CA" w14:textId="44C39B01" w:rsidR="00717318" w:rsidRDefault="00AF2E1D" w:rsidP="001D4D29">
      <w:pPr>
        <w:spacing w:line="400" w:lineRule="exact"/>
        <w:jc w:val="both"/>
        <w:rPr>
          <w:rFonts w:ascii="標楷體" w:eastAsia="標楷體" w:hAnsi="標楷體"/>
          <w:szCs w:val="24"/>
        </w:rPr>
      </w:pPr>
      <w:r w:rsidRPr="001D4D29">
        <w:rPr>
          <w:rFonts w:ascii="標楷體" w:eastAsia="標楷體" w:hAnsi="標楷體" w:hint="eastAsia"/>
          <w:szCs w:val="24"/>
        </w:rPr>
        <w:t xml:space="preserve">高雄市苓雅區福東國小 </w:t>
      </w:r>
      <w:r w:rsidR="001D4D29">
        <w:rPr>
          <w:rFonts w:ascii="標楷體" w:eastAsia="標楷體" w:hAnsi="標楷體" w:hint="eastAsia"/>
          <w:szCs w:val="24"/>
        </w:rPr>
        <w:t xml:space="preserve">             </w:t>
      </w:r>
      <w:r w:rsidRPr="001D4D29">
        <w:rPr>
          <w:rFonts w:ascii="標楷體" w:eastAsia="標楷體" w:hAnsi="標楷體" w:hint="eastAsia"/>
          <w:szCs w:val="24"/>
        </w:rPr>
        <w:t xml:space="preserve">   </w:t>
      </w:r>
      <w:r w:rsidR="001D4D29">
        <w:rPr>
          <w:rFonts w:ascii="標楷體" w:eastAsia="標楷體" w:hAnsi="標楷體" w:hint="eastAsia"/>
          <w:szCs w:val="24"/>
        </w:rPr>
        <w:t xml:space="preserve">  </w:t>
      </w:r>
    </w:p>
    <w:p w14:paraId="5666C3A0" w14:textId="0DF7DD29" w:rsidR="001D4D29" w:rsidRPr="001D4D29" w:rsidRDefault="00AF2E1D" w:rsidP="001D4D29">
      <w:pPr>
        <w:spacing w:line="400" w:lineRule="exact"/>
        <w:jc w:val="both"/>
        <w:rPr>
          <w:rFonts w:ascii="標楷體" w:eastAsia="標楷體" w:hAnsi="標楷體"/>
          <w:szCs w:val="24"/>
        </w:rPr>
      </w:pPr>
      <w:r w:rsidRPr="001D4D29">
        <w:rPr>
          <w:rFonts w:ascii="標楷體" w:eastAsia="標楷體" w:hAnsi="標楷體" w:hint="eastAsia"/>
          <w:szCs w:val="24"/>
        </w:rPr>
        <w:t xml:space="preserve">指導老師: </w:t>
      </w:r>
      <w:proofErr w:type="gramStart"/>
      <w:r w:rsidRPr="001D4D29">
        <w:rPr>
          <w:rFonts w:ascii="標楷體" w:eastAsia="標楷體" w:hAnsi="標楷體" w:hint="eastAsia"/>
          <w:szCs w:val="24"/>
        </w:rPr>
        <w:t>彭</w:t>
      </w:r>
      <w:proofErr w:type="gramEnd"/>
      <w:r w:rsidRPr="001D4D29">
        <w:rPr>
          <w:rFonts w:ascii="標楷體" w:eastAsia="標楷體" w:hAnsi="標楷體" w:hint="eastAsia"/>
          <w:szCs w:val="24"/>
        </w:rPr>
        <w:t>聲聞、陳柏村、陳秀婷、陳昱靜</w:t>
      </w:r>
    </w:p>
    <w:p w14:paraId="0652F44B" w14:textId="27450F63" w:rsidR="00AF2E1D" w:rsidRPr="001D4D29" w:rsidRDefault="00AF2E1D" w:rsidP="00AF2E1D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D4D29">
        <w:rPr>
          <w:rFonts w:ascii="標楷體" w:eastAsia="標楷體" w:hAnsi="標楷體" w:hint="eastAsia"/>
          <w:sz w:val="28"/>
          <w:szCs w:val="28"/>
        </w:rPr>
        <w:t>前言:</w:t>
      </w:r>
      <w:r w:rsidR="00FE6459"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 xml:space="preserve"> 槓桿原理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與</w:t>
      </w:r>
      <w:r w:rsidR="00FE6459"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重心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是物理學中兩個基礎且無處不在的原理</w:t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它們</w:t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以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其獨特的方式，影響著我們日常生活中的各種現象和工具。這些原理讓我們得以實現「</w:t>
      </w:r>
      <w:r w:rsidR="00FE6459"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以小搏大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」的奇蹟，或是創造出看似不可能的平衡與穩定。從簡單的翹翹板到複雜的工程結構，槓桿與重心的運用無所不在。讓我們一起透過有趣的實驗，探索這些神奇的物理現象吧！</w:t>
      </w:r>
    </w:p>
    <w:p w14:paraId="3F1E44D7" w14:textId="77777777" w:rsidR="00AF2E1D" w:rsidRPr="001D4D29" w:rsidRDefault="00AF2E1D" w:rsidP="00FE6459">
      <w:pPr>
        <w:pStyle w:val="a4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</w:p>
    <w:p w14:paraId="5B3CBCF4" w14:textId="69AF1C34" w:rsidR="00AF2E1D" w:rsidRPr="001D4D29" w:rsidRDefault="00AF2E1D" w:rsidP="00AF2E1D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D4D29">
        <w:rPr>
          <w:rFonts w:ascii="標楷體" w:eastAsia="標楷體" w:hAnsi="標楷體" w:hint="eastAsia"/>
          <w:sz w:val="28"/>
          <w:szCs w:val="28"/>
        </w:rPr>
        <w:t>目的: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 xml:space="preserve"> 用槓桿原理的特性，以及掌握重心位置來維持平衡的原則，設計</w:t>
      </w:r>
      <w:r w:rsidR="00EA561B" w:rsidRPr="00BF6953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 w:rsidR="00FE6459" w:rsidRPr="00BF6953">
        <w:rPr>
          <w:rFonts w:ascii="標楷體" w:eastAsia="標楷體" w:hAnsi="標楷體" w:cs="新細明體"/>
          <w:kern w:val="0"/>
          <w:sz w:val="28"/>
          <w:szCs w:val="28"/>
        </w:rPr>
        <w:t>道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關卡，讓闖關者在挑戰活動中感受樂趣、發揮創意，並學習科學原理。</w:t>
      </w:r>
    </w:p>
    <w:p w14:paraId="4EB45F16" w14:textId="77777777" w:rsidR="00AF2E1D" w:rsidRPr="001D4D29" w:rsidRDefault="00AF2E1D" w:rsidP="00FE6459">
      <w:pPr>
        <w:pStyle w:val="a4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</w:p>
    <w:p w14:paraId="705FAE06" w14:textId="77777777" w:rsidR="00340C1A" w:rsidRPr="001D4D29" w:rsidRDefault="00AF2E1D" w:rsidP="00340C1A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D4D29">
        <w:rPr>
          <w:rFonts w:ascii="標楷體" w:eastAsia="標楷體" w:hAnsi="標楷體" w:hint="eastAsia"/>
          <w:sz w:val="28"/>
          <w:szCs w:val="28"/>
        </w:rPr>
        <w:t>實驗器材</w:t>
      </w:r>
      <w:r w:rsidR="00FE6459" w:rsidRPr="001D4D29">
        <w:rPr>
          <w:rFonts w:ascii="標楷體" w:eastAsia="標楷體" w:hAnsi="標楷體" w:hint="eastAsia"/>
          <w:sz w:val="28"/>
          <w:szCs w:val="28"/>
        </w:rPr>
        <w:t>：</w:t>
      </w:r>
    </w:p>
    <w:p w14:paraId="2AE55517" w14:textId="6E4CCDE1" w:rsidR="00AF2E1D" w:rsidRPr="001D4D29" w:rsidRDefault="00BB4AEF" w:rsidP="00340C1A">
      <w:pPr>
        <w:spacing w:line="400" w:lineRule="exact"/>
        <w:ind w:firstLineChars="295" w:firstLine="826"/>
        <w:rPr>
          <w:rFonts w:ascii="標楷體" w:eastAsia="標楷體" w:hAnsi="標楷體"/>
          <w:sz w:val="28"/>
          <w:szCs w:val="28"/>
        </w:rPr>
      </w:pP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掃把或</w:t>
      </w:r>
      <w:r w:rsidR="00BF6953">
        <w:rPr>
          <w:rFonts w:ascii="標楷體" w:eastAsia="標楷體" w:hAnsi="標楷體" w:cs="新細明體" w:hint="eastAsia"/>
          <w:kern w:val="0"/>
          <w:sz w:val="28"/>
          <w:szCs w:val="28"/>
        </w:rPr>
        <w:t>45</w:t>
      </w: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公分棍</w:t>
      </w:r>
      <w:r w:rsidR="00BF6953">
        <w:rPr>
          <w:rFonts w:ascii="標楷體" w:eastAsia="標楷體" w:hAnsi="標楷體" w:cs="新細明體" w:hint="eastAsia"/>
          <w:kern w:val="0"/>
          <w:sz w:val="28"/>
          <w:szCs w:val="28"/>
        </w:rPr>
        <w:t>子</w:t>
      </w: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、竹籤(約15公分)</w:t>
      </w:r>
      <w:r w:rsidR="001D21D2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寶特瓶</w:t>
      </w:r>
      <w:r w:rsidR="001D21D2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粗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棉線</w:t>
      </w:r>
      <w:r w:rsidR="001D21D2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牙籤</w:t>
      </w:r>
      <w:r w:rsidR="00AE71AD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約20公分細鐵絲</w:t>
      </w:r>
      <w:r w:rsidR="00AE71AD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BF6953">
        <w:rPr>
          <w:rFonts w:ascii="標楷體" w:eastAsia="標楷體" w:hAnsi="標楷體" w:cs="新細明體" w:hint="eastAsia"/>
          <w:kern w:val="0"/>
          <w:sz w:val="28"/>
          <w:szCs w:val="28"/>
        </w:rPr>
        <w:t>大</w:t>
      </w:r>
      <w:r w:rsidR="00AE71AD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小</w:t>
      </w:r>
      <w:r w:rsidR="00FE6459" w:rsidRPr="001D4D29">
        <w:rPr>
          <w:rFonts w:ascii="標楷體" w:eastAsia="標楷體" w:hAnsi="標楷體" w:cs="新細明體"/>
          <w:kern w:val="0"/>
          <w:sz w:val="28"/>
          <w:szCs w:val="28"/>
        </w:rPr>
        <w:t>螺帽</w:t>
      </w:r>
      <w:r w:rsidR="00BF6953">
        <w:rPr>
          <w:rFonts w:ascii="標楷體" w:eastAsia="標楷體" w:hAnsi="標楷體" w:cs="新細明體" w:hint="eastAsia"/>
          <w:kern w:val="0"/>
          <w:sz w:val="28"/>
          <w:szCs w:val="28"/>
        </w:rPr>
        <w:t>數個</w:t>
      </w:r>
      <w:r w:rsidR="00AE71AD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橡皮擦</w:t>
      </w:r>
      <w:r w:rsidR="00BF6953">
        <w:rPr>
          <w:rFonts w:ascii="標楷體" w:eastAsia="標楷體" w:hAnsi="標楷體" w:cs="新細明體" w:hint="eastAsia"/>
          <w:kern w:val="0"/>
          <w:sz w:val="28"/>
          <w:szCs w:val="28"/>
        </w:rPr>
        <w:t>、橡皮筋數條</w:t>
      </w:r>
    </w:p>
    <w:p w14:paraId="6873D86E" w14:textId="62BD3BB2" w:rsidR="00AF2E1D" w:rsidRPr="001D4D29" w:rsidRDefault="00AF2E1D" w:rsidP="00AF2E1D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D4D29">
        <w:rPr>
          <w:rFonts w:ascii="標楷體" w:eastAsia="標楷體" w:hAnsi="標楷體" w:hint="eastAsia"/>
          <w:sz w:val="28"/>
          <w:szCs w:val="28"/>
        </w:rPr>
        <w:t>操作活動:</w:t>
      </w:r>
    </w:p>
    <w:p w14:paraId="4024D65C" w14:textId="2B91CF76" w:rsidR="00AF2E1D" w:rsidRPr="001D4D29" w:rsidRDefault="00AD45E2" w:rsidP="00FE6459">
      <w:pPr>
        <w:pStyle w:val="a4"/>
        <w:spacing w:line="400" w:lineRule="exact"/>
        <w:ind w:leftChars="0" w:left="72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 xml:space="preserve">第 </w:t>
      </w:r>
      <w:r w:rsidRPr="001D4D2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1</w:t>
      </w:r>
      <w:r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 xml:space="preserve"> 關：</w:t>
      </w:r>
      <w:r w:rsidR="00BB4AEF" w:rsidRPr="001D4D2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重心i</w:t>
      </w:r>
      <w:r w:rsidR="00BB4AEF"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n</w:t>
      </w:r>
    </w:p>
    <w:p w14:paraId="032A3429" w14:textId="28B0F533" w:rsidR="000F355B" w:rsidRPr="001D4D29" w:rsidRDefault="00DD0F7D" w:rsidP="001D4D29">
      <w:pPr>
        <w:widowControl/>
        <w:numPr>
          <w:ilvl w:val="0"/>
          <w:numId w:val="3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/>
          <w:sz w:val="28"/>
          <w:szCs w:val="28"/>
          <w:shd w:val="clear" w:color="auto" w:fill="FFFFFF"/>
        </w:rPr>
        <w:t>將掃把兩端分別以食指支撐，兩食指逐漸靠近</w:t>
      </w:r>
      <w:r w:rsidR="000F355B" w:rsidRPr="001D4D29">
        <w:rPr>
          <w:rFonts w:ascii="標楷體" w:eastAsia="標楷體" w:hAnsi="標楷體" w:hint="eastAsia"/>
          <w:sz w:val="28"/>
          <w:szCs w:val="28"/>
          <w:shd w:val="clear" w:color="auto" w:fill="FFFFFF"/>
        </w:rPr>
        <w:t>(</w:t>
      </w:r>
      <w:r w:rsidR="000F355B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如圖一)</w:t>
      </w:r>
      <w:r w:rsidRPr="001D4D29">
        <w:rPr>
          <w:rFonts w:ascii="標楷體" w:eastAsia="標楷體" w:hAnsi="標楷體"/>
          <w:sz w:val="28"/>
          <w:szCs w:val="28"/>
          <w:shd w:val="clear" w:color="auto" w:fill="FFFFFF"/>
        </w:rPr>
        <w:t>，</w:t>
      </w:r>
      <w:r w:rsidR="000F355B" w:rsidRPr="001D4D29">
        <w:rPr>
          <w:rFonts w:ascii="標楷體" w:eastAsia="標楷體" w:hAnsi="標楷體" w:hint="eastAsia"/>
          <w:sz w:val="28"/>
          <w:szCs w:val="28"/>
          <w:shd w:val="clear" w:color="auto" w:fill="FFFFFF"/>
        </w:rPr>
        <w:t>觀察左右兩隻手移動的情形。</w:t>
      </w:r>
    </w:p>
    <w:p w14:paraId="6A731E6A" w14:textId="41CB7FFA" w:rsidR="00AD45E2" w:rsidRPr="001D4D29" w:rsidRDefault="00DD0F7D" w:rsidP="001D4D29">
      <w:pPr>
        <w:widowControl/>
        <w:numPr>
          <w:ilvl w:val="0"/>
          <w:numId w:val="3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/>
          <w:sz w:val="28"/>
          <w:szCs w:val="28"/>
          <w:shd w:val="clear" w:color="auto" w:fill="FFFFFF"/>
        </w:rPr>
        <w:t>最後合在一起的</w:t>
      </w:r>
      <w:r w:rsidR="00BF6953">
        <w:rPr>
          <w:rFonts w:ascii="標楷體" w:eastAsia="標楷體" w:hAnsi="標楷體" w:hint="eastAsia"/>
          <w:sz w:val="28"/>
          <w:szCs w:val="28"/>
          <w:shd w:val="clear" w:color="auto" w:fill="FFFFFF"/>
        </w:rPr>
        <w:t>中心點</w:t>
      </w:r>
      <w:r w:rsidRPr="001D4D29">
        <w:rPr>
          <w:rFonts w:ascii="標楷體" w:eastAsia="標楷體" w:hAnsi="標楷體"/>
          <w:sz w:val="28"/>
          <w:szCs w:val="28"/>
          <w:shd w:val="clear" w:color="auto" w:fill="FFFFFF"/>
        </w:rPr>
        <w:t>位置就是重心</w:t>
      </w:r>
      <w:r w:rsidR="000F355B" w:rsidRPr="001D4D29">
        <w:rPr>
          <w:rFonts w:ascii="標楷體" w:eastAsia="標楷體" w:hAnsi="標楷體" w:hint="eastAsia"/>
          <w:sz w:val="28"/>
          <w:szCs w:val="28"/>
          <w:shd w:val="clear" w:color="auto" w:fill="FFFFFF"/>
        </w:rPr>
        <w:t>，試著用一隻手指撐起掃把</w:t>
      </w:r>
      <w:r w:rsidR="00BF6953">
        <w:rPr>
          <w:rFonts w:ascii="標楷體" w:eastAsia="標楷體" w:hAnsi="標楷體" w:hint="eastAsia"/>
          <w:sz w:val="28"/>
          <w:szCs w:val="28"/>
          <w:shd w:val="clear" w:color="auto" w:fill="FFFFFF"/>
        </w:rPr>
        <w:t>並走三公尺</w:t>
      </w:r>
      <w:r w:rsidR="000F355B" w:rsidRPr="001D4D29">
        <w:rPr>
          <w:rFonts w:ascii="標楷體" w:eastAsia="標楷體" w:hAnsi="標楷體" w:hint="eastAsia"/>
          <w:sz w:val="28"/>
          <w:szCs w:val="28"/>
          <w:shd w:val="clear" w:color="auto" w:fill="FFFFFF"/>
        </w:rPr>
        <w:t>(</w:t>
      </w:r>
      <w:r w:rsidR="000F355B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如圖二)</w:t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14:paraId="6AC1E368" w14:textId="6AFD38EB" w:rsidR="000F355B" w:rsidRPr="001D4D29" w:rsidRDefault="001D4D29" w:rsidP="001D4D29">
      <w:pPr>
        <w:widowControl/>
        <w:numPr>
          <w:ilvl w:val="0"/>
          <w:numId w:val="3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81A1DA3" wp14:editId="616F2A1F">
            <wp:simplePos x="0" y="0"/>
            <wp:positionH relativeFrom="margin">
              <wp:posOffset>3467100</wp:posOffset>
            </wp:positionH>
            <wp:positionV relativeFrom="paragraph">
              <wp:posOffset>245110</wp:posOffset>
            </wp:positionV>
            <wp:extent cx="1749600" cy="984242"/>
            <wp:effectExtent l="0" t="0" r="3175" b="6985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98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D29">
        <w:rPr>
          <w:rFonts w:ascii="標楷體" w:eastAsia="標楷體" w:hAnsi="標楷體" w:cs="新細明體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ABBAABC" wp14:editId="04FEEFF2">
            <wp:simplePos x="0" y="0"/>
            <wp:positionH relativeFrom="column">
              <wp:posOffset>1104900</wp:posOffset>
            </wp:positionH>
            <wp:positionV relativeFrom="paragraph">
              <wp:posOffset>245110</wp:posOffset>
            </wp:positionV>
            <wp:extent cx="1749815" cy="984250"/>
            <wp:effectExtent l="0" t="0" r="3175" b="635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81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C71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想一想，為什麼最後不是在掃把的正中央</w:t>
      </w:r>
      <w:proofErr w:type="gramStart"/>
      <w:r w:rsidR="00FB4C71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撐</w:t>
      </w:r>
      <w:proofErr w:type="gramEnd"/>
      <w:r w:rsidR="00FB4C71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起來？</w:t>
      </w:r>
    </w:p>
    <w:p w14:paraId="428BAFBC" w14:textId="5CA96FD1" w:rsidR="00115D6B" w:rsidRDefault="00FB4C71" w:rsidP="00FE6459">
      <w:pPr>
        <w:pStyle w:val="a4"/>
        <w:spacing w:line="400" w:lineRule="exact"/>
        <w:ind w:leftChars="0" w:left="720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          </w:t>
      </w:r>
      <w:r w:rsidR="001D4D29">
        <w:rPr>
          <w:rFonts w:ascii="標楷體" w:eastAsia="標楷體" w:hAnsi="標楷體" w:cs="新細明體" w:hint="eastAsia"/>
          <w:kern w:val="0"/>
          <w:szCs w:val="24"/>
        </w:rPr>
        <w:t xml:space="preserve">      </w:t>
      </w:r>
      <w:r w:rsidRPr="00DD0F7D">
        <w:rPr>
          <w:rFonts w:ascii="標楷體" w:eastAsia="標楷體" w:hAnsi="標楷體" w:cs="新細明體" w:hint="eastAsia"/>
          <w:kern w:val="0"/>
          <w:szCs w:val="24"/>
        </w:rPr>
        <w:t>圖一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                         </w:t>
      </w:r>
      <w:r w:rsidRPr="00DD0F7D">
        <w:rPr>
          <w:rFonts w:ascii="標楷體" w:eastAsia="標楷體" w:hAnsi="標楷體" w:cs="新細明體" w:hint="eastAsia"/>
          <w:kern w:val="0"/>
          <w:szCs w:val="24"/>
        </w:rPr>
        <w:t>圖</w:t>
      </w:r>
      <w:r>
        <w:rPr>
          <w:rFonts w:ascii="標楷體" w:eastAsia="標楷體" w:hAnsi="標楷體" w:cs="新細明體" w:hint="eastAsia"/>
          <w:kern w:val="0"/>
          <w:szCs w:val="24"/>
        </w:rPr>
        <w:t>二</w:t>
      </w:r>
    </w:p>
    <w:p w14:paraId="17DEBEB6" w14:textId="77777777" w:rsidR="001D4D29" w:rsidRPr="001D4D29" w:rsidRDefault="001D4D29" w:rsidP="00FE6459">
      <w:pPr>
        <w:pStyle w:val="a4"/>
        <w:spacing w:line="400" w:lineRule="exact"/>
        <w:ind w:leftChars="0" w:left="72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DA27AF6" w14:textId="719D81DB" w:rsidR="00340C1A" w:rsidRPr="001D4D29" w:rsidRDefault="00340C1A" w:rsidP="00FE6459">
      <w:pPr>
        <w:pStyle w:val="a4"/>
        <w:spacing w:line="400" w:lineRule="exact"/>
        <w:ind w:leftChars="0" w:left="72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 xml:space="preserve">第 </w:t>
      </w:r>
      <w:r w:rsidRPr="001D4D2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2</w:t>
      </w:r>
      <w:r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關：</w:t>
      </w:r>
      <w:r w:rsidR="005B6D33" w:rsidRPr="001D4D2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平衡</w:t>
      </w:r>
      <w:r w:rsidR="00BB4AEF" w:rsidRPr="001D4D2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g</w:t>
      </w:r>
      <w:r w:rsidR="00BB4AEF"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et</w:t>
      </w:r>
    </w:p>
    <w:p w14:paraId="1D642099" w14:textId="77777777" w:rsidR="00BB4AEF" w:rsidRPr="001D4D29" w:rsidRDefault="00BB4AEF" w:rsidP="00B01437">
      <w:pPr>
        <w:widowControl/>
        <w:numPr>
          <w:ilvl w:val="0"/>
          <w:numId w:val="8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取一根牙籤與一根約20公分的細鐵絲。</w:t>
      </w:r>
    </w:p>
    <w:p w14:paraId="2543493A" w14:textId="77777777" w:rsidR="00BB4AEF" w:rsidRPr="001D4D29" w:rsidRDefault="00BB4AEF" w:rsidP="00B01437">
      <w:pPr>
        <w:widowControl/>
        <w:numPr>
          <w:ilvl w:val="0"/>
          <w:numId w:val="8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將細鐵絲從中間纏繞於牙籤前端約1/3處2~3圈。</w:t>
      </w:r>
    </w:p>
    <w:p w14:paraId="215D0007" w14:textId="77777777" w:rsidR="00BB4AEF" w:rsidRPr="001D4D29" w:rsidRDefault="00BB4AEF" w:rsidP="00B01437">
      <w:pPr>
        <w:widowControl/>
        <w:numPr>
          <w:ilvl w:val="0"/>
          <w:numId w:val="8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可選擇在鐵絲兩端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各綁一個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螺帽增加配重。</w:t>
      </w:r>
    </w:p>
    <w:p w14:paraId="07D6CABD" w14:textId="77777777" w:rsidR="00BB4AEF" w:rsidRPr="001D4D29" w:rsidRDefault="00BB4AEF" w:rsidP="00B01437">
      <w:pPr>
        <w:widowControl/>
        <w:numPr>
          <w:ilvl w:val="0"/>
          <w:numId w:val="8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試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著彎折鐵絲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調整角度與二翼長短，目的是讓物體的重心放低。</w:t>
      </w:r>
    </w:p>
    <w:p w14:paraId="562C5EFE" w14:textId="77777777" w:rsidR="00BB4AEF" w:rsidRPr="001D4D29" w:rsidRDefault="00BB4AEF" w:rsidP="00B01437">
      <w:pPr>
        <w:widowControl/>
        <w:numPr>
          <w:ilvl w:val="0"/>
          <w:numId w:val="8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將調整好的平衡玩具立於牙籤尖端、手指、鼻樑或</w:t>
      </w: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寶特瓶</w:t>
      </w:r>
      <w:r w:rsidRPr="001D4D29">
        <w:rPr>
          <w:rFonts w:ascii="標楷體" w:eastAsia="標楷體" w:hAnsi="標楷體" w:cs="新細明體"/>
          <w:kern w:val="0"/>
          <w:sz w:val="28"/>
          <w:szCs w:val="28"/>
        </w:rPr>
        <w:t>等支點上，調整角度，觀察其能否維持平衡。</w:t>
      </w:r>
    </w:p>
    <w:p w14:paraId="3B0BF2C6" w14:textId="30AD469A" w:rsidR="00BB4AEF" w:rsidRPr="001D4D29" w:rsidRDefault="00BB4AEF" w:rsidP="00B01437">
      <w:pPr>
        <w:widowControl/>
        <w:numPr>
          <w:ilvl w:val="0"/>
          <w:numId w:val="8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嘗試在不對稱的條件下（例如螺帽大小或數量不同、兩側鐵絲長短不同），依然調整出平衡</w:t>
      </w:r>
      <w:r w:rsidR="000825DC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如圖</w:t>
      </w:r>
      <w:r w:rsidR="000825DC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三)</w:t>
      </w: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14:paraId="2D212971" w14:textId="1905EC8B" w:rsidR="005B6D33" w:rsidRPr="001D4D29" w:rsidRDefault="00120EC7" w:rsidP="00B01437">
      <w:pPr>
        <w:widowControl/>
        <w:numPr>
          <w:ilvl w:val="0"/>
          <w:numId w:val="8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進階挑戰：</w:t>
      </w:r>
      <w:r w:rsidR="005B6D33" w:rsidRPr="001D4D29">
        <w:rPr>
          <w:rFonts w:ascii="標楷體" w:eastAsia="標楷體" w:hAnsi="標楷體" w:cs="新細明體"/>
          <w:kern w:val="0"/>
          <w:sz w:val="28"/>
          <w:szCs w:val="28"/>
        </w:rPr>
        <w:t>取</w:t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一個平衡</w:t>
      </w:r>
      <w:r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玩具</w:t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，先成功立於指尖或牙籤頂端。</w:t>
      </w:r>
    </w:p>
    <w:p w14:paraId="76C4CE55" w14:textId="411B29DE" w:rsidR="00340C1A" w:rsidRPr="001D4D29" w:rsidRDefault="00B01437" w:rsidP="00B01437">
      <w:pPr>
        <w:widowControl/>
        <w:numPr>
          <w:ilvl w:val="0"/>
          <w:numId w:val="8"/>
        </w:numPr>
        <w:tabs>
          <w:tab w:val="clear" w:pos="720"/>
        </w:tabs>
        <w:snapToGrid w:val="0"/>
        <w:ind w:left="1418" w:hanging="283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新細明體" w:hAnsi="新細明體" w:cs="新細明體" w:hint="eastAsia"/>
          <w:b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2FED4A3" wp14:editId="43AB2A51">
            <wp:simplePos x="0" y="0"/>
            <wp:positionH relativeFrom="page">
              <wp:posOffset>4051300</wp:posOffset>
            </wp:positionH>
            <wp:positionV relativeFrom="paragraph">
              <wp:posOffset>258445</wp:posOffset>
            </wp:positionV>
            <wp:extent cx="1377950" cy="1898015"/>
            <wp:effectExtent l="0" t="0" r="0" b="6985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2972" r="4846" b="4196"/>
                    <a:stretch/>
                  </pic:blipFill>
                  <pic:spPr bwMode="auto">
                    <a:xfrm>
                      <a:off x="0" y="0"/>
                      <a:ext cx="1377950" cy="189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D29">
        <w:rPr>
          <w:rFonts w:ascii="新細明體" w:hAnsi="新細明體" w:cs="新細明體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5BF64D2" wp14:editId="530B009D">
            <wp:simplePos x="0" y="0"/>
            <wp:positionH relativeFrom="page">
              <wp:posOffset>1835150</wp:posOffset>
            </wp:positionH>
            <wp:positionV relativeFrom="paragraph">
              <wp:posOffset>233680</wp:posOffset>
            </wp:positionV>
            <wp:extent cx="1358900" cy="1905000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2" t="22174" r="24638" b="12608"/>
                    <a:stretch/>
                  </pic:blipFill>
                  <pic:spPr bwMode="auto">
                    <a:xfrm>
                      <a:off x="0" y="0"/>
                      <a:ext cx="13589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取另一個平衡</w:t>
      </w:r>
      <w:r w:rsidR="00120EC7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玩具</w:t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，嘗試將第二</w:t>
      </w:r>
      <w:proofErr w:type="gramStart"/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個</w:t>
      </w:r>
      <w:proofErr w:type="gramEnd"/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立於第一個平衡</w:t>
      </w:r>
      <w:r w:rsidR="00120EC7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玩具</w:t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上方</w:t>
      </w:r>
      <w:r w:rsidR="000825DC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如圖</w:t>
      </w:r>
      <w:r w:rsidR="000825DC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四)</w:t>
      </w:r>
      <w:r w:rsidR="005B6D33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14:paraId="46DEEFAC" w14:textId="74098A66" w:rsidR="00115D6B" w:rsidRDefault="00DD0F7D" w:rsidP="00FE6459">
      <w:pPr>
        <w:pStyle w:val="a4"/>
        <w:spacing w:line="400" w:lineRule="exact"/>
        <w:ind w:leftChars="0" w:left="720"/>
        <w:rPr>
          <w:rFonts w:ascii="新細明體" w:hAnsi="新細明體" w:cs="新細明體"/>
          <w:b/>
          <w:bCs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        </w:t>
      </w:r>
      <w:r w:rsidR="00B01437">
        <w:rPr>
          <w:rFonts w:ascii="標楷體" w:eastAsia="標楷體" w:hAnsi="標楷體" w:cs="新細明體" w:hint="eastAsia"/>
          <w:kern w:val="0"/>
          <w:szCs w:val="24"/>
        </w:rPr>
        <w:t xml:space="preserve">          </w:t>
      </w:r>
      <w:r w:rsidRPr="00120EC7">
        <w:rPr>
          <w:rFonts w:ascii="標楷體" w:eastAsia="標楷體" w:hAnsi="標楷體" w:cs="新細明體" w:hint="eastAsia"/>
          <w:kern w:val="0"/>
          <w:szCs w:val="24"/>
        </w:rPr>
        <w:t>圖</w:t>
      </w:r>
      <w:r w:rsidR="000825DC">
        <w:rPr>
          <w:rFonts w:ascii="標楷體" w:eastAsia="標楷體" w:hAnsi="標楷體" w:cs="新細明體" w:hint="eastAsia"/>
          <w:kern w:val="0"/>
          <w:szCs w:val="24"/>
        </w:rPr>
        <w:t>三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       </w:t>
      </w:r>
      <w:r w:rsidR="00B01437">
        <w:rPr>
          <w:rFonts w:ascii="標楷體" w:eastAsia="標楷體" w:hAnsi="標楷體" w:cs="新細明體" w:hint="eastAsia"/>
          <w:kern w:val="0"/>
          <w:szCs w:val="24"/>
        </w:rPr>
        <w:t xml:space="preserve">         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     </w:t>
      </w:r>
      <w:r w:rsidRPr="00120EC7">
        <w:rPr>
          <w:rFonts w:ascii="標楷體" w:eastAsia="標楷體" w:hAnsi="標楷體" w:cs="新細明體" w:hint="eastAsia"/>
          <w:kern w:val="0"/>
          <w:szCs w:val="24"/>
        </w:rPr>
        <w:t>圖</w:t>
      </w:r>
      <w:r w:rsidR="000825DC">
        <w:rPr>
          <w:rFonts w:ascii="標楷體" w:eastAsia="標楷體" w:hAnsi="標楷體" w:cs="新細明體" w:hint="eastAsia"/>
          <w:kern w:val="0"/>
          <w:szCs w:val="24"/>
        </w:rPr>
        <w:t>四</w:t>
      </w:r>
    </w:p>
    <w:p w14:paraId="01971B90" w14:textId="2D20D5B9" w:rsidR="00115D6B" w:rsidRDefault="00115D6B" w:rsidP="00FE6459">
      <w:pPr>
        <w:pStyle w:val="a4"/>
        <w:spacing w:line="400" w:lineRule="exact"/>
        <w:ind w:leftChars="0" w:left="720"/>
        <w:rPr>
          <w:rFonts w:ascii="新細明體" w:hAnsi="新細明體" w:cs="新細明體"/>
          <w:b/>
          <w:bCs/>
          <w:kern w:val="0"/>
          <w:szCs w:val="24"/>
        </w:rPr>
      </w:pPr>
    </w:p>
    <w:p w14:paraId="2D5F71F8" w14:textId="73303BB8" w:rsidR="00AD45E2" w:rsidRPr="001D4D29" w:rsidRDefault="00AD45E2" w:rsidP="00FE6459">
      <w:pPr>
        <w:pStyle w:val="a4"/>
        <w:spacing w:line="400" w:lineRule="exact"/>
        <w:ind w:leftChars="0" w:left="72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 xml:space="preserve">第 </w:t>
      </w:r>
      <w:r w:rsidR="00340C1A" w:rsidRPr="001D4D2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3</w:t>
      </w:r>
      <w:r w:rsidRPr="001D4D2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關：</w:t>
      </w:r>
      <w:r w:rsidR="002926E8" w:rsidRPr="001D4D2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螞蟻吊</w:t>
      </w:r>
      <w:r w:rsidR="006D3883" w:rsidRPr="001D4D2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大</w:t>
      </w:r>
      <w:r w:rsidR="002926E8" w:rsidRPr="001D4D2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象</w:t>
      </w:r>
    </w:p>
    <w:p w14:paraId="2A479F99" w14:textId="5F6C7D1E" w:rsidR="00340C1A" w:rsidRPr="001D4D29" w:rsidRDefault="00340C1A" w:rsidP="00B01437">
      <w:pPr>
        <w:widowControl/>
        <w:numPr>
          <w:ilvl w:val="0"/>
          <w:numId w:val="2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將寶特瓶裝滿水，壓在第一支木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籤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上，此木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籤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需有一半露在桌面外。</w:t>
      </w:r>
    </w:p>
    <w:p w14:paraId="18C28208" w14:textId="629BB31F" w:rsidR="00340C1A" w:rsidRPr="001D4D29" w:rsidRDefault="00340C1A" w:rsidP="00B01437">
      <w:pPr>
        <w:widowControl/>
        <w:numPr>
          <w:ilvl w:val="0"/>
          <w:numId w:val="2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將另外一瓶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寶特瓶裝半杯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水，用棉線綁好，掛在桌面外的第一支木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籤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上。</w:t>
      </w:r>
    </w:p>
    <w:p w14:paraId="79033163" w14:textId="7D32A43A" w:rsidR="00340C1A" w:rsidRPr="001D4D29" w:rsidRDefault="00340C1A" w:rsidP="00B01437">
      <w:pPr>
        <w:widowControl/>
        <w:numPr>
          <w:ilvl w:val="0"/>
          <w:numId w:val="2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準備第二支木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籤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，兩邊並固定在棉線上，並注意與地面平行。</w:t>
      </w:r>
    </w:p>
    <w:p w14:paraId="29FBF774" w14:textId="00D4740D" w:rsidR="00234632" w:rsidRPr="001D4D29" w:rsidRDefault="00340C1A" w:rsidP="00B01437">
      <w:pPr>
        <w:widowControl/>
        <w:numPr>
          <w:ilvl w:val="0"/>
          <w:numId w:val="2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將第三支木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籤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，直立卡在兩個木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籤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之間。</w:t>
      </w:r>
    </w:p>
    <w:p w14:paraId="7851A7D0" w14:textId="2789069A" w:rsidR="00AD45E2" w:rsidRPr="001D4D29" w:rsidRDefault="00340C1A" w:rsidP="00B01437">
      <w:pPr>
        <w:widowControl/>
        <w:numPr>
          <w:ilvl w:val="0"/>
          <w:numId w:val="2"/>
        </w:numPr>
        <w:tabs>
          <w:tab w:val="clear" w:pos="720"/>
        </w:tabs>
        <w:snapToGrid w:val="0"/>
        <w:ind w:left="1418" w:hanging="284"/>
        <w:rPr>
          <w:rFonts w:ascii="標楷體" w:eastAsia="標楷體" w:hAnsi="標楷體" w:cs="新細明體"/>
          <w:kern w:val="0"/>
          <w:sz w:val="28"/>
          <w:szCs w:val="28"/>
        </w:rPr>
      </w:pPr>
      <w:r w:rsidRPr="001D4D29">
        <w:rPr>
          <w:rFonts w:ascii="標楷體" w:eastAsia="標楷體" w:hAnsi="標楷體" w:cs="新細明體"/>
          <w:kern w:val="0"/>
          <w:sz w:val="28"/>
          <w:szCs w:val="28"/>
        </w:rPr>
        <w:t>將桌面上的寶特瓶移開，此實驗就完成了！觀察小小的木</w:t>
      </w:r>
      <w:proofErr w:type="gramStart"/>
      <w:r w:rsidRPr="001D4D29">
        <w:rPr>
          <w:rFonts w:ascii="標楷體" w:eastAsia="標楷體" w:hAnsi="標楷體" w:cs="新細明體"/>
          <w:kern w:val="0"/>
          <w:sz w:val="28"/>
          <w:szCs w:val="28"/>
        </w:rPr>
        <w:t>籤</w:t>
      </w:r>
      <w:proofErr w:type="gramEnd"/>
      <w:r w:rsidRPr="001D4D29">
        <w:rPr>
          <w:rFonts w:ascii="標楷體" w:eastAsia="標楷體" w:hAnsi="標楷體" w:cs="新細明體"/>
          <w:kern w:val="0"/>
          <w:sz w:val="28"/>
          <w:szCs w:val="28"/>
        </w:rPr>
        <w:t>如何支撐重物</w:t>
      </w:r>
      <w:r w:rsidR="002926E8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r w:rsidR="00234632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如圖</w:t>
      </w:r>
      <w:r w:rsidR="002926E8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五)</w:t>
      </w:r>
      <w:r w:rsidR="00234632" w:rsidRPr="001D4D29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14:paraId="4ECF14D1" w14:textId="49BF3E4D" w:rsidR="002926E8" w:rsidRPr="00EF7A96" w:rsidRDefault="00B01437" w:rsidP="002926E8">
      <w:pPr>
        <w:widowControl/>
        <w:snapToGrid w:val="0"/>
        <w:ind w:left="993"/>
        <w:rPr>
          <w:rFonts w:ascii="標楷體" w:eastAsia="標楷體" w:hAnsi="標楷體" w:cs="新細明體"/>
          <w:kern w:val="0"/>
          <w:szCs w:val="24"/>
        </w:rPr>
      </w:pPr>
      <w:r>
        <w:rPr>
          <w:rFonts w:hint="eastAsia"/>
          <w:noProof/>
        </w:rPr>
        <w:t xml:space="preserve">                </w:t>
      </w:r>
      <w:r w:rsidR="002926E8">
        <w:rPr>
          <w:rFonts w:ascii="標楷體" w:eastAsia="標楷體" w:hAnsi="標楷體" w:cs="新細明體"/>
          <w:noProof/>
          <w:kern w:val="0"/>
          <w:szCs w:val="24"/>
        </w:rPr>
        <w:drawing>
          <wp:inline distT="0" distB="0" distL="0" distR="0" wp14:anchorId="4DDFABAB" wp14:editId="222E6BAA">
            <wp:extent cx="1492250" cy="31242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0" t="12813" r="22830" b="11238"/>
                    <a:stretch/>
                  </pic:blipFill>
                  <pic:spPr bwMode="auto">
                    <a:xfrm>
                      <a:off x="0" y="0"/>
                      <a:ext cx="1513624" cy="316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6E8" w:rsidRPr="002926E8">
        <w:rPr>
          <w:noProof/>
        </w:rPr>
        <w:t xml:space="preserve"> </w:t>
      </w:r>
      <w:r w:rsidR="002926E8" w:rsidRPr="002926E8">
        <w:rPr>
          <w:rFonts w:ascii="標楷體" w:eastAsia="標楷體" w:hAnsi="標楷體" w:cs="新細明體"/>
          <w:noProof/>
          <w:kern w:val="0"/>
          <w:szCs w:val="24"/>
        </w:rPr>
        <w:drawing>
          <wp:inline distT="0" distB="0" distL="0" distR="0" wp14:anchorId="53B2FA8E" wp14:editId="6E1C39DB">
            <wp:extent cx="1485900" cy="3116925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790" r="17606"/>
                    <a:stretch/>
                  </pic:blipFill>
                  <pic:spPr bwMode="auto">
                    <a:xfrm>
                      <a:off x="0" y="0"/>
                      <a:ext cx="1492173" cy="313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6E8" w:rsidRPr="00EF7A96">
        <w:rPr>
          <w:rFonts w:ascii="標楷體" w:eastAsia="標楷體" w:hAnsi="標楷體" w:cs="新細明體" w:hint="eastAsia"/>
          <w:kern w:val="0"/>
          <w:szCs w:val="24"/>
        </w:rPr>
        <w:t>圖</w:t>
      </w:r>
      <w:r w:rsidR="002926E8">
        <w:rPr>
          <w:rFonts w:ascii="標楷體" w:eastAsia="標楷體" w:hAnsi="標楷體" w:cs="新細明體" w:hint="eastAsia"/>
          <w:kern w:val="0"/>
          <w:szCs w:val="24"/>
        </w:rPr>
        <w:t>五</w:t>
      </w:r>
    </w:p>
    <w:p w14:paraId="1B6A24D7" w14:textId="1F51B3C1" w:rsidR="00AF2E1D" w:rsidRPr="001D4D29" w:rsidRDefault="00AF2E1D" w:rsidP="00AF2E1D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D4D29">
        <w:rPr>
          <w:rFonts w:ascii="標楷體" w:eastAsia="標楷體" w:hAnsi="標楷體" w:hint="eastAsia"/>
          <w:sz w:val="28"/>
          <w:szCs w:val="28"/>
        </w:rPr>
        <w:t>科學原理：</w:t>
      </w:r>
    </w:p>
    <w:p w14:paraId="35C21DDB" w14:textId="6225C85C" w:rsidR="009F17CE" w:rsidRPr="00BE7A68" w:rsidRDefault="00AC5B6B" w:rsidP="00657BEC">
      <w:pPr>
        <w:pStyle w:val="a4"/>
        <w:widowControl/>
        <w:numPr>
          <w:ilvl w:val="1"/>
          <w:numId w:val="2"/>
        </w:numPr>
        <w:snapToGrid w:val="0"/>
        <w:ind w:leftChars="0" w:left="1134" w:hanging="357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BE7A68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重心原理</w:t>
      </w:r>
      <w:r w:rsidRPr="00BE7A68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="009F17CE" w:rsidRPr="00BE7A68">
        <w:rPr>
          <w:rFonts w:ascii="標楷體" w:eastAsia="標楷體" w:hAnsi="標楷體"/>
          <w:sz w:val="28"/>
          <w:szCs w:val="28"/>
        </w:rPr>
        <w:t>平衡玩具（如平衡鳥、平衡蜻蜓）之所以能保持平衡，其核心科學原理是</w:t>
      </w:r>
      <w:r w:rsidR="009F17CE" w:rsidRPr="00BE7A68">
        <w:rPr>
          <w:rFonts w:ascii="標楷體" w:eastAsia="標楷體" w:hAnsi="標楷體"/>
          <w:b/>
          <w:bCs/>
          <w:sz w:val="28"/>
          <w:szCs w:val="28"/>
        </w:rPr>
        <w:t>重心</w:t>
      </w:r>
      <w:r w:rsidR="009F17CE" w:rsidRPr="00BE7A68">
        <w:rPr>
          <w:rFonts w:ascii="標楷體" w:eastAsia="標楷體" w:hAnsi="標楷體"/>
          <w:sz w:val="28"/>
          <w:szCs w:val="28"/>
        </w:rPr>
        <w:t>與</w:t>
      </w:r>
      <w:r w:rsidR="009F17CE" w:rsidRPr="00BE7A68">
        <w:rPr>
          <w:rFonts w:ascii="標楷體" w:eastAsia="標楷體" w:hAnsi="標楷體"/>
          <w:b/>
          <w:bCs/>
          <w:sz w:val="28"/>
          <w:szCs w:val="28"/>
        </w:rPr>
        <w:t>支點</w:t>
      </w:r>
      <w:r w:rsidR="009F17CE" w:rsidRPr="00BE7A68">
        <w:rPr>
          <w:rFonts w:ascii="標楷體" w:eastAsia="標楷體" w:hAnsi="標楷體"/>
          <w:sz w:val="28"/>
          <w:szCs w:val="28"/>
        </w:rPr>
        <w:t>的相對位置關係。要讓物體穩定，必須確保它的重心位於支點的</w:t>
      </w:r>
      <w:r w:rsidR="009F17CE" w:rsidRPr="00BE7A68">
        <w:rPr>
          <w:rFonts w:ascii="標楷體" w:eastAsia="標楷體" w:hAnsi="標楷體"/>
          <w:b/>
          <w:bCs/>
          <w:sz w:val="28"/>
          <w:szCs w:val="28"/>
        </w:rPr>
        <w:t>正下方</w:t>
      </w:r>
      <w:r w:rsidR="009F17CE" w:rsidRPr="00BE7A68">
        <w:rPr>
          <w:rFonts w:ascii="標楷體" w:eastAsia="標楷體" w:hAnsi="標楷體"/>
          <w:sz w:val="28"/>
          <w:szCs w:val="28"/>
        </w:rPr>
        <w:t>。當重心在支點下方時，物體處於最</w:t>
      </w:r>
      <w:r w:rsidR="009F17CE" w:rsidRPr="00BE7A68">
        <w:rPr>
          <w:rFonts w:ascii="標楷體" w:eastAsia="標楷體" w:hAnsi="標楷體"/>
          <w:b/>
          <w:bCs/>
          <w:sz w:val="28"/>
          <w:szCs w:val="28"/>
        </w:rPr>
        <w:t>穩定平衡</w:t>
      </w:r>
      <w:r w:rsidR="009F17CE" w:rsidRPr="00BE7A68">
        <w:rPr>
          <w:rFonts w:ascii="標楷體" w:eastAsia="標楷體" w:hAnsi="標楷體"/>
          <w:sz w:val="28"/>
          <w:szCs w:val="28"/>
        </w:rPr>
        <w:t>的狀態。</w:t>
      </w:r>
      <w:r w:rsidR="009F17CE" w:rsidRPr="00BE7A68">
        <w:rPr>
          <w:rFonts w:ascii="標楷體" w:eastAsia="標楷體" w:hAnsi="標楷體" w:hint="eastAsia"/>
          <w:sz w:val="28"/>
          <w:szCs w:val="28"/>
        </w:rPr>
        <w:t>而</w:t>
      </w:r>
      <w:r w:rsidR="009F17CE" w:rsidRPr="009F17CE">
        <w:rPr>
          <w:rFonts w:ascii="標楷體" w:eastAsia="標楷體" w:hAnsi="標楷體" w:cs="新細明體"/>
          <w:kern w:val="0"/>
          <w:sz w:val="28"/>
          <w:szCs w:val="28"/>
        </w:rPr>
        <w:t>當玩具受到輕微的擾動而傾斜時，物體的總重力（這個力可以看作是作用在重心上的單一合力，方向垂直向下）會產生一個</w:t>
      </w:r>
      <w:r w:rsidR="009F17CE" w:rsidRPr="009F17CE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恢復力矩</w:t>
      </w:r>
      <w:r w:rsidR="009F17CE" w:rsidRPr="009F17CE">
        <w:rPr>
          <w:rFonts w:ascii="標楷體" w:eastAsia="標楷體" w:hAnsi="標楷體" w:cs="新細明體"/>
          <w:kern w:val="0"/>
          <w:sz w:val="28"/>
          <w:szCs w:val="28"/>
        </w:rPr>
        <w:t>。這個力矩的作用是將重心拉回支點下方，使玩具自動調整角度並恢復平衡。</w:t>
      </w:r>
      <w:proofErr w:type="gramStart"/>
      <w:r w:rsidR="009F17CE" w:rsidRPr="009F17CE">
        <w:rPr>
          <w:rFonts w:ascii="標楷體" w:eastAsia="標楷體" w:hAnsi="標楷體" w:cs="新細明體"/>
          <w:kern w:val="0"/>
          <w:sz w:val="28"/>
          <w:szCs w:val="28"/>
        </w:rPr>
        <w:t>透過彎折鐵絲</w:t>
      </w:r>
      <w:proofErr w:type="gramEnd"/>
      <w:r w:rsidR="009F17CE" w:rsidRPr="009F17CE">
        <w:rPr>
          <w:rFonts w:ascii="標楷體" w:eastAsia="標楷體" w:hAnsi="標楷體" w:cs="新細明體"/>
          <w:kern w:val="0"/>
          <w:sz w:val="28"/>
          <w:szCs w:val="28"/>
        </w:rPr>
        <w:t>或調整螺帽配重，我們可以改變物體的質量分佈，從而</w:t>
      </w:r>
      <w:r w:rsidR="009F17CE" w:rsidRPr="009F17CE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降低重心</w:t>
      </w:r>
      <w:r w:rsidR="009F17CE" w:rsidRPr="009F17CE">
        <w:rPr>
          <w:rFonts w:ascii="標楷體" w:eastAsia="標楷體" w:hAnsi="標楷體" w:cs="新細明體"/>
          <w:kern w:val="0"/>
          <w:sz w:val="28"/>
          <w:szCs w:val="28"/>
        </w:rPr>
        <w:t>。當重心越低，物體的穩定性會顯著增加，因為任何輕微的傾斜都會產生更大的恢復力矩，</w:t>
      </w:r>
      <w:r w:rsidR="009F17CE" w:rsidRPr="009F17CE">
        <w:rPr>
          <w:rFonts w:ascii="標楷體" w:eastAsia="標楷體" w:hAnsi="標楷體" w:cs="新細明體"/>
          <w:kern w:val="0"/>
          <w:sz w:val="28"/>
          <w:szCs w:val="28"/>
        </w:rPr>
        <w:lastRenderedPageBreak/>
        <w:t>使其更容易回到平衡狀態。這也解釋了為什麼調整鐵絲角度或配重，能夠讓平衡</w:t>
      </w:r>
      <w:r w:rsidR="009F17CE" w:rsidRPr="00BE7A68">
        <w:rPr>
          <w:rFonts w:ascii="標楷體" w:eastAsia="標楷體" w:hAnsi="標楷體" w:cs="新細明體" w:hint="eastAsia"/>
          <w:kern w:val="0"/>
          <w:sz w:val="28"/>
          <w:szCs w:val="28"/>
        </w:rPr>
        <w:t>玩具</w:t>
      </w:r>
      <w:r w:rsidR="009F17CE" w:rsidRPr="009F17CE">
        <w:rPr>
          <w:rFonts w:ascii="標楷體" w:eastAsia="標楷體" w:hAnsi="標楷體" w:cs="新細明體"/>
          <w:kern w:val="0"/>
          <w:sz w:val="28"/>
          <w:szCs w:val="28"/>
        </w:rPr>
        <w:t>在看似不穩定的情況下依然達到平衡。</w:t>
      </w:r>
    </w:p>
    <w:p w14:paraId="6D63D45B" w14:textId="7F21DE80" w:rsidR="00AC5B6B" w:rsidRPr="00F51683" w:rsidRDefault="00AC5B6B" w:rsidP="00F51683">
      <w:pPr>
        <w:pStyle w:val="a4"/>
        <w:widowControl/>
        <w:numPr>
          <w:ilvl w:val="1"/>
          <w:numId w:val="2"/>
        </w:numPr>
        <w:snapToGrid w:val="0"/>
        <w:ind w:leftChars="0" w:left="1134" w:hanging="357"/>
        <w:rPr>
          <w:rFonts w:ascii="標楷體" w:eastAsia="標楷體" w:hAnsi="標楷體"/>
          <w:sz w:val="28"/>
          <w:szCs w:val="28"/>
        </w:rPr>
      </w:pPr>
      <w:r w:rsidRPr="00C118E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槓桿原理</w:t>
      </w:r>
      <w:r w:rsidRPr="00C118E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="00C118E9" w:rsidRPr="00C118E9">
        <w:rPr>
          <w:rFonts w:ascii="標楷體" w:eastAsia="標楷體" w:hAnsi="標楷體"/>
          <w:sz w:val="28"/>
          <w:szCs w:val="28"/>
        </w:rPr>
        <w:t>在「螞蟻吊大象」實驗中，看似脆弱的小木</w:t>
      </w:r>
      <w:proofErr w:type="gramStart"/>
      <w:r w:rsidR="00C118E9" w:rsidRPr="00C118E9">
        <w:rPr>
          <w:rFonts w:ascii="標楷體" w:eastAsia="標楷體" w:hAnsi="標楷體"/>
          <w:sz w:val="28"/>
          <w:szCs w:val="28"/>
        </w:rPr>
        <w:t>籤</w:t>
      </w:r>
      <w:proofErr w:type="gramEnd"/>
      <w:r w:rsidR="00C118E9" w:rsidRPr="00C118E9">
        <w:rPr>
          <w:rFonts w:ascii="標楷體" w:eastAsia="標楷體" w:hAnsi="標楷體"/>
          <w:sz w:val="28"/>
          <w:szCs w:val="28"/>
        </w:rPr>
        <w:t>卻能</w:t>
      </w:r>
      <w:proofErr w:type="gramStart"/>
      <w:r w:rsidR="00C118E9" w:rsidRPr="00C118E9">
        <w:rPr>
          <w:rFonts w:ascii="標楷體" w:eastAsia="標楷體" w:hAnsi="標楷體"/>
          <w:sz w:val="28"/>
          <w:szCs w:val="28"/>
        </w:rPr>
        <w:t>支撐滿水寶特瓶</w:t>
      </w:r>
      <w:proofErr w:type="gramEnd"/>
      <w:r w:rsidR="00C118E9" w:rsidRPr="00C118E9">
        <w:rPr>
          <w:rFonts w:ascii="標楷體" w:eastAsia="標楷體" w:hAnsi="標楷體"/>
          <w:sz w:val="28"/>
          <w:szCs w:val="28"/>
        </w:rPr>
        <w:t>，其關鍵在於施力點與支點幾乎重合，使</w:t>
      </w:r>
      <w:r w:rsidR="00C118E9" w:rsidRPr="004174E0">
        <w:rPr>
          <w:rFonts w:ascii="標楷體" w:eastAsia="標楷體" w:hAnsi="標楷體"/>
          <w:b/>
          <w:bCs/>
          <w:sz w:val="28"/>
          <w:szCs w:val="28"/>
        </w:rPr>
        <w:t>力臂極短</w:t>
      </w:r>
      <w:r w:rsidR="00C118E9" w:rsidRPr="00C118E9">
        <w:rPr>
          <w:rFonts w:ascii="標楷體" w:eastAsia="標楷體" w:hAnsi="標楷體"/>
          <w:sz w:val="28"/>
          <w:szCs w:val="28"/>
        </w:rPr>
        <w:t>，導致</w:t>
      </w:r>
      <w:r w:rsidR="00C118E9" w:rsidRPr="004174E0">
        <w:rPr>
          <w:rFonts w:ascii="標楷體" w:eastAsia="標楷體" w:hAnsi="標楷體"/>
          <w:b/>
          <w:bCs/>
          <w:sz w:val="28"/>
          <w:szCs w:val="28"/>
        </w:rPr>
        <w:t>力矩極小</w:t>
      </w:r>
      <w:r w:rsidR="00C118E9" w:rsidRPr="00C118E9">
        <w:rPr>
          <w:rFonts w:ascii="標楷體" w:eastAsia="標楷體" w:hAnsi="標楷體"/>
          <w:sz w:val="28"/>
          <w:szCs w:val="28"/>
        </w:rPr>
        <w:t>，木</w:t>
      </w:r>
      <w:proofErr w:type="gramStart"/>
      <w:r w:rsidR="00C118E9" w:rsidRPr="00C118E9">
        <w:rPr>
          <w:rFonts w:ascii="標楷體" w:eastAsia="標楷體" w:hAnsi="標楷體"/>
          <w:sz w:val="28"/>
          <w:szCs w:val="28"/>
        </w:rPr>
        <w:t>籤</w:t>
      </w:r>
      <w:proofErr w:type="gramEnd"/>
      <w:r w:rsidR="00C118E9" w:rsidRPr="00C118E9">
        <w:rPr>
          <w:rFonts w:ascii="標楷體" w:eastAsia="標楷體" w:hAnsi="標楷體"/>
          <w:sz w:val="28"/>
          <w:szCs w:val="28"/>
        </w:rPr>
        <w:t>不易因扭力而斷裂。</w:t>
      </w:r>
      <w:proofErr w:type="gramStart"/>
      <w:r w:rsidR="00F51683" w:rsidRPr="00C118E9">
        <w:rPr>
          <w:rFonts w:ascii="標楷體" w:eastAsia="標楷體" w:hAnsi="標楷體"/>
          <w:sz w:val="28"/>
          <w:szCs w:val="28"/>
        </w:rPr>
        <w:t>此外</w:t>
      </w:r>
      <w:r w:rsidR="00F51683">
        <w:rPr>
          <w:rFonts w:ascii="標楷體" w:eastAsia="標楷體" w:hAnsi="標楷體" w:hint="eastAsia"/>
          <w:sz w:val="28"/>
          <w:szCs w:val="28"/>
        </w:rPr>
        <w:t>，</w:t>
      </w:r>
      <w:proofErr w:type="gramEnd"/>
      <w:r w:rsidR="00F51683" w:rsidRPr="00F51683">
        <w:rPr>
          <w:rFonts w:ascii="標楷體" w:eastAsia="標楷體" w:hAnsi="標楷體" w:hint="eastAsia"/>
          <w:sz w:val="28"/>
          <w:szCs w:val="28"/>
        </w:rPr>
        <w:t>滿水的寶特瓶重力並非集中在某個單一點上，而是透過兩側的棉線，將力量均勻地傳遞到三根木</w:t>
      </w:r>
      <w:proofErr w:type="gramStart"/>
      <w:r w:rsidR="00F51683" w:rsidRPr="00F51683">
        <w:rPr>
          <w:rFonts w:ascii="標楷體" w:eastAsia="標楷體" w:hAnsi="標楷體" w:hint="eastAsia"/>
          <w:sz w:val="28"/>
          <w:szCs w:val="28"/>
        </w:rPr>
        <w:t>籤</w:t>
      </w:r>
      <w:proofErr w:type="gramEnd"/>
      <w:r w:rsidR="00F51683" w:rsidRPr="00F51683">
        <w:rPr>
          <w:rFonts w:ascii="標楷體" w:eastAsia="標楷體" w:hAnsi="標楷體" w:hint="eastAsia"/>
          <w:sz w:val="28"/>
          <w:szCs w:val="28"/>
        </w:rPr>
        <w:t>所組成的結構上</w:t>
      </w:r>
      <w:r w:rsidR="00F51683">
        <w:rPr>
          <w:rFonts w:ascii="標楷體" w:eastAsia="標楷體" w:hAnsi="標楷體" w:hint="eastAsia"/>
          <w:sz w:val="28"/>
          <w:szCs w:val="28"/>
        </w:rPr>
        <w:t>，</w:t>
      </w:r>
      <w:r w:rsidR="00F51683" w:rsidRPr="00F51683">
        <w:rPr>
          <w:rFonts w:ascii="標楷體" w:eastAsia="標楷體" w:hAnsi="標楷體" w:hint="eastAsia"/>
          <w:sz w:val="28"/>
          <w:szCs w:val="28"/>
        </w:rPr>
        <w:t>這三根木</w:t>
      </w:r>
      <w:proofErr w:type="gramStart"/>
      <w:r w:rsidR="00F51683" w:rsidRPr="00F51683">
        <w:rPr>
          <w:rFonts w:ascii="標楷體" w:eastAsia="標楷體" w:hAnsi="標楷體" w:hint="eastAsia"/>
          <w:sz w:val="28"/>
          <w:szCs w:val="28"/>
        </w:rPr>
        <w:t>籤</w:t>
      </w:r>
      <w:proofErr w:type="gramEnd"/>
      <w:r w:rsidR="00F51683" w:rsidRPr="00F51683">
        <w:rPr>
          <w:rFonts w:ascii="標楷體" w:eastAsia="標楷體" w:hAnsi="標楷體" w:hint="eastAsia"/>
          <w:sz w:val="28"/>
          <w:szCs w:val="28"/>
        </w:rPr>
        <w:t>與棉線互相作用，有效地將重力分散、抵銷。</w:t>
      </w:r>
      <w:r w:rsidR="00F51683">
        <w:rPr>
          <w:rFonts w:ascii="標楷體" w:eastAsia="標楷體" w:hAnsi="標楷體" w:hint="eastAsia"/>
          <w:sz w:val="28"/>
          <w:szCs w:val="28"/>
        </w:rPr>
        <w:t>且</w:t>
      </w:r>
      <w:r w:rsidR="00F51683" w:rsidRPr="00F51683">
        <w:rPr>
          <w:rFonts w:ascii="標楷體" w:eastAsia="標楷體" w:hAnsi="標楷體" w:hint="eastAsia"/>
          <w:sz w:val="28"/>
          <w:szCs w:val="28"/>
        </w:rPr>
        <w:t>三根木</w:t>
      </w:r>
      <w:proofErr w:type="gramStart"/>
      <w:r w:rsidR="00F51683" w:rsidRPr="00F51683">
        <w:rPr>
          <w:rFonts w:ascii="標楷體" w:eastAsia="標楷體" w:hAnsi="標楷體" w:hint="eastAsia"/>
          <w:sz w:val="28"/>
          <w:szCs w:val="28"/>
        </w:rPr>
        <w:t>籤</w:t>
      </w:r>
      <w:proofErr w:type="gramEnd"/>
      <w:r w:rsidR="00F51683" w:rsidRPr="00F51683">
        <w:rPr>
          <w:rFonts w:ascii="標楷體" w:eastAsia="標楷體" w:hAnsi="標楷體" w:hint="eastAsia"/>
          <w:sz w:val="28"/>
          <w:szCs w:val="28"/>
        </w:rPr>
        <w:t>和棉線形成了一個穩固的三角形結構</w:t>
      </w:r>
      <w:r w:rsidR="00F51683">
        <w:rPr>
          <w:rFonts w:ascii="標楷體" w:eastAsia="標楷體" w:hAnsi="標楷體" w:hint="eastAsia"/>
          <w:sz w:val="28"/>
          <w:szCs w:val="28"/>
        </w:rPr>
        <w:t>，</w:t>
      </w:r>
      <w:r w:rsidR="00F51683" w:rsidRPr="00F51683">
        <w:rPr>
          <w:rFonts w:ascii="標楷體" w:eastAsia="標楷體" w:hAnsi="標楷體" w:hint="eastAsia"/>
          <w:sz w:val="28"/>
          <w:szCs w:val="28"/>
        </w:rPr>
        <w:t>在工程學中，三角形是所有多邊形中最穩固的形狀，它能將單純的垂直壓力，轉換為結構內部各元件之間的拉力與壓力，從而達到力的平衡。這使得看似脆弱的木</w:t>
      </w:r>
      <w:proofErr w:type="gramStart"/>
      <w:r w:rsidR="00F51683" w:rsidRPr="00F51683">
        <w:rPr>
          <w:rFonts w:ascii="標楷體" w:eastAsia="標楷體" w:hAnsi="標楷體" w:hint="eastAsia"/>
          <w:sz w:val="28"/>
          <w:szCs w:val="28"/>
        </w:rPr>
        <w:t>籤</w:t>
      </w:r>
      <w:proofErr w:type="gramEnd"/>
      <w:r w:rsidR="00F51683" w:rsidRPr="00F51683">
        <w:rPr>
          <w:rFonts w:ascii="標楷體" w:eastAsia="標楷體" w:hAnsi="標楷體" w:hint="eastAsia"/>
          <w:sz w:val="28"/>
          <w:szCs w:val="28"/>
        </w:rPr>
        <w:t>組合，能夠承受遠超單一木</w:t>
      </w:r>
      <w:proofErr w:type="gramStart"/>
      <w:r w:rsidR="00F51683" w:rsidRPr="00F51683">
        <w:rPr>
          <w:rFonts w:ascii="標楷體" w:eastAsia="標楷體" w:hAnsi="標楷體" w:hint="eastAsia"/>
          <w:sz w:val="28"/>
          <w:szCs w:val="28"/>
        </w:rPr>
        <w:t>籤</w:t>
      </w:r>
      <w:proofErr w:type="gramEnd"/>
      <w:r w:rsidR="00F51683" w:rsidRPr="00F51683">
        <w:rPr>
          <w:rFonts w:ascii="標楷體" w:eastAsia="標楷體" w:hAnsi="標楷體" w:hint="eastAsia"/>
          <w:sz w:val="28"/>
          <w:szCs w:val="28"/>
        </w:rPr>
        <w:t>承載能力的重量。</w:t>
      </w:r>
      <w:r w:rsidR="00C118E9" w:rsidRPr="00F51683">
        <w:rPr>
          <w:rFonts w:ascii="標楷體" w:eastAsia="標楷體" w:hAnsi="標楷體"/>
          <w:sz w:val="28"/>
          <w:szCs w:val="28"/>
        </w:rPr>
        <w:t>這展現了槓桿原理與結構力學在「以小搏大」中的巧妙應用。</w:t>
      </w:r>
    </w:p>
    <w:p w14:paraId="72F8E007" w14:textId="05AAF176" w:rsidR="00C118E9" w:rsidRPr="00C118E9" w:rsidRDefault="00C118E9" w:rsidP="00F51683">
      <w:pPr>
        <w:widowControl/>
        <w:snapToGrid w:val="0"/>
        <w:ind w:left="777"/>
        <w:rPr>
          <w:rFonts w:ascii="標楷體" w:eastAsia="標楷體" w:hAnsi="標楷體"/>
          <w:sz w:val="28"/>
          <w:szCs w:val="28"/>
        </w:rPr>
      </w:pPr>
    </w:p>
    <w:p w14:paraId="788F5677" w14:textId="535A15F5" w:rsidR="00AF2E1D" w:rsidRPr="00F406D8" w:rsidRDefault="00AF2E1D" w:rsidP="00F406D8">
      <w:pPr>
        <w:pStyle w:val="a4"/>
        <w:numPr>
          <w:ilvl w:val="0"/>
          <w:numId w:val="7"/>
        </w:numPr>
        <w:snapToGrid w:val="0"/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F406D8">
        <w:rPr>
          <w:rFonts w:ascii="標楷體" w:eastAsia="標楷體" w:hAnsi="標楷體" w:hint="eastAsia"/>
          <w:sz w:val="28"/>
          <w:szCs w:val="28"/>
        </w:rPr>
        <w:t>日常生活之運用：</w:t>
      </w:r>
    </w:p>
    <w:p w14:paraId="013C853B" w14:textId="468629DB" w:rsidR="00AF2E1D" w:rsidRPr="00F406D8" w:rsidRDefault="00F406D8" w:rsidP="00F406D8">
      <w:pPr>
        <w:pStyle w:val="a4"/>
        <w:snapToGrid w:val="0"/>
        <w:spacing w:line="400" w:lineRule="exact"/>
        <w:ind w:leftChars="0" w:left="72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AC5B6B" w:rsidRPr="00F406D8">
        <w:rPr>
          <w:rFonts w:ascii="標楷體" w:eastAsia="標楷體" w:hAnsi="標楷體" w:cs="新細明體"/>
          <w:kern w:val="0"/>
          <w:sz w:val="28"/>
          <w:szCs w:val="28"/>
        </w:rPr>
        <w:t>槓桿與重心原理在我們的日常生活中無處不在，影響著許多工具、機械與自然現象的運作。</w:t>
      </w:r>
    </w:p>
    <w:p w14:paraId="7E71C712" w14:textId="57A2958A" w:rsidR="00AC5B6B" w:rsidRDefault="005052E0" w:rsidP="00F406D8">
      <w:pPr>
        <w:widowControl/>
        <w:numPr>
          <w:ilvl w:val="0"/>
          <w:numId w:val="5"/>
        </w:numPr>
        <w:tabs>
          <w:tab w:val="clear" w:pos="720"/>
        </w:tabs>
        <w:snapToGrid w:val="0"/>
        <w:ind w:left="1134"/>
        <w:rPr>
          <w:rFonts w:ascii="標楷體" w:eastAsia="標楷體" w:hAnsi="標楷體" w:cs="新細明體"/>
          <w:kern w:val="0"/>
          <w:sz w:val="28"/>
          <w:szCs w:val="28"/>
        </w:rPr>
      </w:pPr>
      <w:r w:rsidRPr="005052E0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AEA9394" wp14:editId="535C8F81">
            <wp:simplePos x="0" y="0"/>
            <wp:positionH relativeFrom="column">
              <wp:posOffset>801370</wp:posOffset>
            </wp:positionH>
            <wp:positionV relativeFrom="paragraph">
              <wp:posOffset>492564</wp:posOffset>
            </wp:positionV>
            <wp:extent cx="950595" cy="1026795"/>
            <wp:effectExtent l="0" t="0" r="1905" b="1905"/>
            <wp:wrapTight wrapText="bothSides">
              <wp:wrapPolygon edited="0">
                <wp:start x="0" y="0"/>
                <wp:lineTo x="0" y="21239"/>
                <wp:lineTo x="21210" y="21239"/>
                <wp:lineTo x="21210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2E0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D4C2B74" wp14:editId="35BA1D2F">
            <wp:simplePos x="0" y="0"/>
            <wp:positionH relativeFrom="margin">
              <wp:align>right</wp:align>
            </wp:positionH>
            <wp:positionV relativeFrom="paragraph">
              <wp:posOffset>1378585</wp:posOffset>
            </wp:positionV>
            <wp:extent cx="706755" cy="650240"/>
            <wp:effectExtent l="0" t="0" r="0" b="0"/>
            <wp:wrapTight wrapText="bothSides">
              <wp:wrapPolygon edited="0">
                <wp:start x="0" y="0"/>
                <wp:lineTo x="0" y="20883"/>
                <wp:lineTo x="20960" y="20883"/>
                <wp:lineTo x="2096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B6B" w:rsidRPr="00F406D8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重心原理</w:t>
      </w:r>
      <w:r w:rsidR="00AC5B6B" w:rsidRPr="00F406D8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  <w:r w:rsidR="00AC5B6B" w:rsidRPr="00F406D8">
        <w:rPr>
          <w:rFonts w:ascii="標楷體" w:eastAsia="標楷體" w:hAnsi="標楷體" w:cs="新細明體"/>
          <w:kern w:val="0"/>
          <w:sz w:val="28"/>
          <w:szCs w:val="28"/>
        </w:rPr>
        <w:t>重心原理直接影響著物體的穩定性。例如，設計高樓大廈時會考慮降低重心以增加抗震能力，以及汽車、船隻、飛機等交通工具在設計時，會嚴格計算重心位置，以確保行駛、航行或飛行的穩定性與安全性。許多有趣的玩具，例如不倒翁、</w:t>
      </w:r>
      <w:proofErr w:type="gramStart"/>
      <w:r w:rsidR="00AC5B6B" w:rsidRPr="00F406D8">
        <w:rPr>
          <w:rFonts w:ascii="標楷體" w:eastAsia="標楷體" w:hAnsi="標楷體" w:cs="新細明體"/>
          <w:kern w:val="0"/>
          <w:sz w:val="28"/>
          <w:szCs w:val="28"/>
        </w:rPr>
        <w:t>平衡鳥</w:t>
      </w:r>
      <w:proofErr w:type="gramEnd"/>
      <w:r w:rsidR="00AC5B6B" w:rsidRPr="00F406D8">
        <w:rPr>
          <w:rFonts w:ascii="標楷體" w:eastAsia="標楷體" w:hAnsi="標楷體" w:cs="新細明體"/>
          <w:kern w:val="0"/>
          <w:sz w:val="28"/>
          <w:szCs w:val="28"/>
        </w:rPr>
        <w:t>等，都是巧妙運用了</w:t>
      </w:r>
      <w:r w:rsidR="00AC5B6B" w:rsidRPr="00F406D8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重心在支點下方</w:t>
      </w:r>
      <w:r w:rsidR="00AC5B6B" w:rsidRPr="00F406D8">
        <w:rPr>
          <w:rFonts w:ascii="標楷體" w:eastAsia="標楷體" w:hAnsi="標楷體" w:cs="新細明體"/>
          <w:kern w:val="0"/>
          <w:sz w:val="28"/>
          <w:szCs w:val="28"/>
        </w:rPr>
        <w:t>的原理，使其即使傾斜也能自動回正。人類自身的平衡感和各種運動姿勢，也與身體重心的有效控制息息相關。</w:t>
      </w:r>
    </w:p>
    <w:p w14:paraId="5ACAEE34" w14:textId="10CCC999" w:rsidR="00F406D8" w:rsidRPr="00F406D8" w:rsidRDefault="005052E0" w:rsidP="00F406D8">
      <w:pPr>
        <w:widowControl/>
        <w:numPr>
          <w:ilvl w:val="0"/>
          <w:numId w:val="5"/>
        </w:numPr>
        <w:tabs>
          <w:tab w:val="clear" w:pos="720"/>
        </w:tabs>
        <w:snapToGrid w:val="0"/>
        <w:ind w:left="1134"/>
        <w:rPr>
          <w:rFonts w:ascii="標楷體" w:eastAsia="標楷體" w:hAnsi="標楷體" w:cs="新細明體"/>
          <w:kern w:val="0"/>
          <w:sz w:val="28"/>
          <w:szCs w:val="28"/>
        </w:rPr>
      </w:pPr>
      <w:r w:rsidRPr="005052E0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821D8BC" wp14:editId="1E171BE0">
            <wp:simplePos x="0" y="0"/>
            <wp:positionH relativeFrom="margin">
              <wp:align>right</wp:align>
            </wp:positionH>
            <wp:positionV relativeFrom="paragraph">
              <wp:posOffset>441325</wp:posOffset>
            </wp:positionV>
            <wp:extent cx="569595" cy="697865"/>
            <wp:effectExtent l="0" t="0" r="1905" b="6985"/>
            <wp:wrapTight wrapText="bothSides">
              <wp:wrapPolygon edited="0">
                <wp:start x="0" y="0"/>
                <wp:lineTo x="0" y="21227"/>
                <wp:lineTo x="20950" y="21227"/>
                <wp:lineTo x="2095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959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D8" w:rsidRPr="00F406D8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槓桿原理</w:t>
      </w:r>
      <w:r w:rsidR="00F406D8" w:rsidRPr="00F406D8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  <w:r w:rsidR="00F406D8" w:rsidRPr="00F406D8">
        <w:rPr>
          <w:rFonts w:ascii="標楷體" w:eastAsia="標楷體" w:hAnsi="標楷體" w:cs="新細明體"/>
          <w:kern w:val="0"/>
          <w:sz w:val="28"/>
          <w:szCs w:val="28"/>
        </w:rPr>
        <w:t>槓桿原理廣泛運用於各種工具中，例如剪刀、鉗子、開瓶器、釘錘、以及翹翹板等。這些工具透過調整施力點、支點和抗力點的位置，改變力臂長度，達到省力或省時的目的，實現「</w:t>
      </w:r>
      <w:r w:rsidR="00F406D8" w:rsidRPr="00F406D8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以小搏大</w:t>
      </w:r>
      <w:r w:rsidR="00F406D8" w:rsidRPr="00F406D8">
        <w:rPr>
          <w:rFonts w:ascii="標楷體" w:eastAsia="標楷體" w:hAnsi="標楷體" w:cs="新細明體"/>
          <w:kern w:val="0"/>
          <w:sz w:val="28"/>
          <w:szCs w:val="28"/>
        </w:rPr>
        <w:t>」的效果。在大型工程中，如起重機吊運重物，以及自行車的煞車系統等，也都巧妙運用了槓桿原理來傳遞和放大力量。</w:t>
      </w:r>
    </w:p>
    <w:p w14:paraId="2DC895CC" w14:textId="03FD1CBF" w:rsidR="00AC5B6B" w:rsidRPr="00F406D8" w:rsidRDefault="00AC5B6B" w:rsidP="00F406D8">
      <w:pPr>
        <w:pStyle w:val="a4"/>
        <w:snapToGrid w:val="0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</w:p>
    <w:p w14:paraId="062E8B94" w14:textId="33EC1DC7" w:rsidR="00AF2E1D" w:rsidRPr="00F406D8" w:rsidRDefault="00AF2E1D" w:rsidP="00F406D8">
      <w:pPr>
        <w:pStyle w:val="a4"/>
        <w:numPr>
          <w:ilvl w:val="0"/>
          <w:numId w:val="7"/>
        </w:numPr>
        <w:snapToGrid w:val="0"/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F406D8">
        <w:rPr>
          <w:rFonts w:ascii="標楷體" w:eastAsia="標楷體" w:hAnsi="標楷體" w:hint="eastAsia"/>
          <w:sz w:val="28"/>
          <w:szCs w:val="28"/>
        </w:rPr>
        <w:t>參考資料：</w:t>
      </w:r>
    </w:p>
    <w:p w14:paraId="262DCDBB" w14:textId="60AE42F8" w:rsidR="009D64C4" w:rsidRPr="009D64C4" w:rsidRDefault="009D64C4" w:rsidP="00F406D8">
      <w:pPr>
        <w:pStyle w:val="a4"/>
        <w:widowControl/>
        <w:numPr>
          <w:ilvl w:val="0"/>
          <w:numId w:val="9"/>
        </w:numPr>
        <w:snapToGrid w:val="0"/>
        <w:ind w:leftChars="0" w:left="993" w:hanging="294"/>
        <w:rPr>
          <w:rFonts w:ascii="標楷體" w:eastAsia="標楷體" w:hAnsi="標楷體" w:cs="新細明體"/>
          <w:kern w:val="0"/>
          <w:sz w:val="28"/>
          <w:szCs w:val="28"/>
        </w:rPr>
      </w:pPr>
      <w:r w:rsidRPr="009D64C4">
        <w:rPr>
          <w:rFonts w:ascii="標楷體" w:eastAsia="標楷體" w:hAnsi="標楷體" w:cs="新細明體" w:hint="eastAsia"/>
          <w:kern w:val="0"/>
          <w:sz w:val="28"/>
          <w:szCs w:val="28"/>
        </w:rPr>
        <w:t>STEAM科學了不起(暢銷經典版)：70個小孩在家就可以玩的超酷科學遊戲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Pr="009D64C4">
        <w:rPr>
          <w:rFonts w:ascii="標楷體" w:eastAsia="標楷體" w:hAnsi="標楷體" w:cs="Arial"/>
          <w:sz w:val="28"/>
          <w:szCs w:val="28"/>
          <w:shd w:val="clear" w:color="auto" w:fill="FFFFFF"/>
        </w:rPr>
        <w:t>作者：</w:t>
      </w:r>
      <w:hyperlink r:id="rId16" w:history="1">
        <w:r w:rsidRPr="009D64C4">
          <w:rPr>
            <w:rStyle w:val="a9"/>
            <w:rFonts w:ascii="標楷體" w:eastAsia="標楷體" w:hAnsi="標楷體" w:cs="Arial"/>
            <w:color w:val="auto"/>
            <w:sz w:val="28"/>
            <w:szCs w:val="28"/>
            <w:shd w:val="clear" w:color="auto" w:fill="FFFFFF"/>
          </w:rPr>
          <w:t>羅伯．比提</w:t>
        </w:r>
      </w:hyperlink>
      <w:r w:rsidRPr="009D64C4">
        <w:rPr>
          <w:rFonts w:ascii="標楷體" w:eastAsia="標楷體" w:hAnsi="標楷體" w:cs="Arial"/>
          <w:sz w:val="28"/>
          <w:szCs w:val="28"/>
          <w:shd w:val="clear" w:color="auto" w:fill="FFFFFF"/>
        </w:rPr>
        <w:t>,</w:t>
      </w:r>
      <w:hyperlink r:id="rId17" w:history="1">
        <w:r w:rsidRPr="009D64C4">
          <w:rPr>
            <w:rStyle w:val="a9"/>
            <w:rFonts w:ascii="標楷體" w:eastAsia="標楷體" w:hAnsi="標楷體" w:cs="Arial"/>
            <w:color w:val="auto"/>
            <w:sz w:val="28"/>
            <w:szCs w:val="28"/>
            <w:shd w:val="clear" w:color="auto" w:fill="FFFFFF"/>
          </w:rPr>
          <w:t>山</w:t>
        </w:r>
        <w:proofErr w:type="gramStart"/>
        <w:r w:rsidRPr="009D64C4">
          <w:rPr>
            <w:rStyle w:val="a9"/>
            <w:rFonts w:ascii="標楷體" w:eastAsia="標楷體" w:hAnsi="標楷體" w:cs="Arial"/>
            <w:color w:val="auto"/>
            <w:sz w:val="28"/>
            <w:szCs w:val="28"/>
            <w:shd w:val="clear" w:color="auto" w:fill="FFFFFF"/>
          </w:rPr>
          <w:t>姆</w:t>
        </w:r>
        <w:proofErr w:type="gramEnd"/>
        <w:r w:rsidRPr="009D64C4">
          <w:rPr>
            <w:rStyle w:val="a9"/>
            <w:rFonts w:ascii="標楷體" w:eastAsia="標楷體" w:hAnsi="標楷體" w:cs="Arial"/>
            <w:color w:val="auto"/>
            <w:sz w:val="28"/>
            <w:szCs w:val="28"/>
            <w:shd w:val="clear" w:color="auto" w:fill="FFFFFF"/>
          </w:rPr>
          <w:t>．</w:t>
        </w:r>
        <w:proofErr w:type="gramStart"/>
        <w:r w:rsidRPr="009D64C4">
          <w:rPr>
            <w:rStyle w:val="a9"/>
            <w:rFonts w:ascii="標楷體" w:eastAsia="標楷體" w:hAnsi="標楷體" w:cs="Arial"/>
            <w:color w:val="auto"/>
            <w:sz w:val="28"/>
            <w:szCs w:val="28"/>
            <w:shd w:val="clear" w:color="auto" w:fill="FFFFFF"/>
          </w:rPr>
          <w:t>匹特</w:t>
        </w:r>
        <w:proofErr w:type="gramEnd"/>
      </w:hyperlink>
      <w:r w:rsidRPr="009D64C4">
        <w:rPr>
          <w:rFonts w:ascii="標楷體" w:eastAsia="標楷體" w:hAnsi="標楷體" w:hint="eastAsia"/>
          <w:sz w:val="28"/>
          <w:szCs w:val="28"/>
        </w:rPr>
        <w:t>，</w:t>
      </w:r>
      <w:r w:rsidRPr="009D64C4">
        <w:rPr>
          <w:rFonts w:ascii="標楷體" w:eastAsia="標楷體" w:hAnsi="標楷體" w:cs="Arial"/>
          <w:sz w:val="28"/>
          <w:szCs w:val="28"/>
          <w:shd w:val="clear" w:color="auto" w:fill="FFFFFF"/>
        </w:rPr>
        <w:t>出版社：</w:t>
      </w:r>
      <w:hyperlink r:id="rId18" w:history="1">
        <w:proofErr w:type="gramStart"/>
        <w:r w:rsidRPr="009D64C4">
          <w:rPr>
            <w:rStyle w:val="a9"/>
            <w:rFonts w:ascii="標楷體" w:eastAsia="標楷體" w:hAnsi="標楷體" w:cs="Arial"/>
            <w:color w:val="auto"/>
            <w:sz w:val="28"/>
            <w:szCs w:val="28"/>
            <w:shd w:val="clear" w:color="auto" w:fill="FFFFFF"/>
          </w:rPr>
          <w:t>碁</w:t>
        </w:r>
        <w:proofErr w:type="gramEnd"/>
        <w:r w:rsidRPr="009D64C4">
          <w:rPr>
            <w:rStyle w:val="a9"/>
            <w:rFonts w:ascii="標楷體" w:eastAsia="標楷體" w:hAnsi="標楷體" w:cs="Arial"/>
            <w:color w:val="auto"/>
            <w:sz w:val="28"/>
            <w:szCs w:val="28"/>
            <w:shd w:val="clear" w:color="auto" w:fill="FFFFFF"/>
          </w:rPr>
          <w:t>峰</w:t>
        </w:r>
      </w:hyperlink>
    </w:p>
    <w:p w14:paraId="0E020AD3" w14:textId="0D7D979B" w:rsidR="00AF0C09" w:rsidRDefault="00AF0C09" w:rsidP="00F406D8">
      <w:pPr>
        <w:pStyle w:val="a4"/>
        <w:widowControl/>
        <w:numPr>
          <w:ilvl w:val="0"/>
          <w:numId w:val="9"/>
        </w:numPr>
        <w:snapToGrid w:val="0"/>
        <w:ind w:leftChars="0" w:left="993" w:hanging="294"/>
        <w:rPr>
          <w:rFonts w:ascii="標楷體" w:eastAsia="標楷體" w:hAnsi="標楷體" w:cs="新細明體"/>
          <w:kern w:val="0"/>
          <w:sz w:val="28"/>
          <w:szCs w:val="28"/>
        </w:rPr>
      </w:pPr>
      <w:r w:rsidRPr="00F406D8">
        <w:rPr>
          <w:rFonts w:ascii="標楷體" w:eastAsia="標楷體" w:hAnsi="標楷體" w:cs="新細明體"/>
          <w:kern w:val="0"/>
          <w:sz w:val="28"/>
          <w:szCs w:val="28"/>
        </w:rPr>
        <w:t>以小搏大的威力「螞蟻吊大象」神奇科學實驗 | 木</w:t>
      </w:r>
      <w:proofErr w:type="gramStart"/>
      <w:r w:rsidRPr="00F406D8">
        <w:rPr>
          <w:rFonts w:ascii="標楷體" w:eastAsia="標楷體" w:hAnsi="標楷體" w:cs="新細明體"/>
          <w:kern w:val="0"/>
          <w:sz w:val="28"/>
          <w:szCs w:val="28"/>
        </w:rPr>
        <w:t>籤</w:t>
      </w:r>
      <w:proofErr w:type="gramEnd"/>
      <w:r w:rsidRPr="00F406D8">
        <w:rPr>
          <w:rFonts w:ascii="標楷體" w:eastAsia="標楷體" w:hAnsi="標楷體" w:cs="新細明體"/>
          <w:kern w:val="0"/>
          <w:sz w:val="28"/>
          <w:szCs w:val="28"/>
        </w:rPr>
        <w:t xml:space="preserve"> | 大紀元</w:t>
      </w:r>
    </w:p>
    <w:p w14:paraId="7DCD477B" w14:textId="6AD09EDE" w:rsidR="00F406D8" w:rsidRPr="00F406D8" w:rsidRDefault="00F406D8" w:rsidP="00F406D8">
      <w:pPr>
        <w:pStyle w:val="a4"/>
        <w:widowControl/>
        <w:snapToGrid w:val="0"/>
        <w:ind w:leftChars="0" w:left="993"/>
        <w:rPr>
          <w:rFonts w:ascii="標楷體" w:eastAsia="標楷體" w:hAnsi="標楷體" w:cs="新細明體"/>
          <w:kern w:val="0"/>
          <w:sz w:val="28"/>
          <w:szCs w:val="28"/>
        </w:rPr>
      </w:pPr>
      <w:r w:rsidRPr="00F406D8">
        <w:rPr>
          <w:rFonts w:ascii="標楷體" w:eastAsia="標楷體" w:hAnsi="標楷體" w:cs="新細明體"/>
          <w:kern w:val="0"/>
          <w:sz w:val="28"/>
          <w:szCs w:val="28"/>
        </w:rPr>
        <w:t>https://www.epochtimes.com/b5/18/6/26/n10513421.htm</w:t>
      </w:r>
    </w:p>
    <w:p w14:paraId="7F65EA62" w14:textId="0D6175A8" w:rsidR="00AF0C09" w:rsidRPr="00F406D8" w:rsidRDefault="00AF0C09" w:rsidP="00F406D8">
      <w:pPr>
        <w:pStyle w:val="a4"/>
        <w:widowControl/>
        <w:numPr>
          <w:ilvl w:val="0"/>
          <w:numId w:val="9"/>
        </w:numPr>
        <w:snapToGrid w:val="0"/>
        <w:ind w:leftChars="0" w:left="993" w:hanging="294"/>
        <w:rPr>
          <w:rFonts w:ascii="標楷體" w:eastAsia="標楷體" w:hAnsi="標楷體" w:cs="新細明體"/>
          <w:kern w:val="0"/>
          <w:sz w:val="28"/>
          <w:szCs w:val="28"/>
        </w:rPr>
      </w:pPr>
      <w:r w:rsidRPr="00F406D8">
        <w:rPr>
          <w:rFonts w:ascii="標楷體" w:eastAsia="標楷體" w:hAnsi="標楷體" w:cs="新細明體"/>
          <w:kern w:val="0"/>
          <w:sz w:val="28"/>
          <w:szCs w:val="28"/>
        </w:rPr>
        <w:t>用牙籤與鐵絲玩平衡 (活動過程)~我看見學生在「發光」！ @zfangの科學小玩意</w:t>
      </w:r>
      <w:r w:rsidR="00F406D8" w:rsidRPr="00F406D8">
        <w:rPr>
          <w:rFonts w:ascii="標楷體" w:eastAsia="標楷體" w:hAnsi="標楷體" w:cs="新細明體"/>
          <w:kern w:val="0"/>
          <w:sz w:val="28"/>
          <w:szCs w:val="28"/>
        </w:rPr>
        <w:t>https://n.sfs.tw/content/index/11412</w:t>
      </w:r>
    </w:p>
    <w:p w14:paraId="03DDB87A" w14:textId="5075B849" w:rsidR="00AF0C09" w:rsidRDefault="00AF0C09" w:rsidP="00F406D8">
      <w:pPr>
        <w:pStyle w:val="a4"/>
        <w:widowControl/>
        <w:numPr>
          <w:ilvl w:val="0"/>
          <w:numId w:val="9"/>
        </w:numPr>
        <w:snapToGrid w:val="0"/>
        <w:ind w:leftChars="0" w:left="993" w:hanging="294"/>
        <w:rPr>
          <w:rFonts w:ascii="標楷體" w:eastAsia="標楷體" w:hAnsi="標楷體" w:cs="新細明體"/>
          <w:kern w:val="0"/>
          <w:sz w:val="28"/>
          <w:szCs w:val="28"/>
        </w:rPr>
      </w:pPr>
      <w:r w:rsidRPr="00F406D8">
        <w:rPr>
          <w:rFonts w:ascii="標楷體" w:eastAsia="標楷體" w:hAnsi="標楷體" w:cs="新細明體"/>
          <w:kern w:val="0"/>
          <w:sz w:val="28"/>
          <w:szCs w:val="28"/>
        </w:rPr>
        <w:t>科學玩具DIY！跟著</w:t>
      </w:r>
      <w:proofErr w:type="gramStart"/>
      <w:r w:rsidRPr="00F406D8">
        <w:rPr>
          <w:rFonts w:ascii="標楷體" w:eastAsia="標楷體" w:hAnsi="標楷體" w:cs="新細明體"/>
          <w:kern w:val="0"/>
          <w:sz w:val="28"/>
          <w:szCs w:val="28"/>
        </w:rPr>
        <w:t>滾妹用</w:t>
      </w:r>
      <w:proofErr w:type="gramEnd"/>
      <w:r w:rsidRPr="00F406D8">
        <w:rPr>
          <w:rFonts w:ascii="標楷體" w:eastAsia="標楷體" w:hAnsi="標楷體" w:cs="新細明體"/>
          <w:kern w:val="0"/>
          <w:sz w:val="28"/>
          <w:szCs w:val="28"/>
        </w:rPr>
        <w:t>鋁箔紙做超美的平衡玩具</w:t>
      </w:r>
    </w:p>
    <w:p w14:paraId="4F2BA774" w14:textId="6F4D13AC" w:rsidR="00F406D8" w:rsidRPr="00F406D8" w:rsidRDefault="00F406D8" w:rsidP="00F406D8">
      <w:pPr>
        <w:pStyle w:val="a4"/>
        <w:widowControl/>
        <w:snapToGrid w:val="0"/>
        <w:ind w:leftChars="0" w:left="993"/>
        <w:rPr>
          <w:rFonts w:ascii="標楷體" w:eastAsia="標楷體" w:hAnsi="標楷體" w:cs="新細明體"/>
          <w:kern w:val="0"/>
          <w:sz w:val="28"/>
          <w:szCs w:val="28"/>
        </w:rPr>
      </w:pPr>
      <w:r w:rsidRPr="00F406D8">
        <w:rPr>
          <w:rFonts w:ascii="標楷體" w:eastAsia="標楷體" w:hAnsi="標楷體" w:cs="新細明體"/>
          <w:kern w:val="0"/>
          <w:sz w:val="28"/>
          <w:szCs w:val="28"/>
        </w:rPr>
        <w:t>https://tw.toybrains.com/blog/zoe-happy-family-tinfoil#google_vignette</w:t>
      </w:r>
    </w:p>
    <w:p w14:paraId="0E2C3FD5" w14:textId="60543038" w:rsidR="003E14DF" w:rsidRPr="003E14DF" w:rsidRDefault="003E14DF"/>
    <w:sectPr w:rsidR="003E14DF" w:rsidRPr="003E14DF" w:rsidSect="00AF2E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CC000" w14:textId="77777777" w:rsidR="0037338D" w:rsidRDefault="0037338D" w:rsidP="003E14DF">
      <w:r>
        <w:separator/>
      </w:r>
    </w:p>
  </w:endnote>
  <w:endnote w:type="continuationSeparator" w:id="0">
    <w:p w14:paraId="057E0FC8" w14:textId="77777777" w:rsidR="0037338D" w:rsidRDefault="0037338D" w:rsidP="003E1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1EF30" w14:textId="77777777" w:rsidR="0037338D" w:rsidRDefault="0037338D" w:rsidP="003E14DF">
      <w:r>
        <w:separator/>
      </w:r>
    </w:p>
  </w:footnote>
  <w:footnote w:type="continuationSeparator" w:id="0">
    <w:p w14:paraId="10ED4F5E" w14:textId="77777777" w:rsidR="0037338D" w:rsidRDefault="0037338D" w:rsidP="003E14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76D1D"/>
    <w:multiLevelType w:val="multilevel"/>
    <w:tmpl w:val="6DC80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361655"/>
    <w:multiLevelType w:val="hybridMultilevel"/>
    <w:tmpl w:val="DF647D80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990207"/>
    <w:multiLevelType w:val="hybridMultilevel"/>
    <w:tmpl w:val="59B256C0"/>
    <w:lvl w:ilvl="0" w:tplc="F1CA82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672317"/>
    <w:multiLevelType w:val="multilevel"/>
    <w:tmpl w:val="ADEE2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34EE5"/>
    <w:multiLevelType w:val="multilevel"/>
    <w:tmpl w:val="D792A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51566D"/>
    <w:multiLevelType w:val="multilevel"/>
    <w:tmpl w:val="AC62B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7F3A61"/>
    <w:multiLevelType w:val="multilevel"/>
    <w:tmpl w:val="C586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DD6A7C"/>
    <w:multiLevelType w:val="multilevel"/>
    <w:tmpl w:val="AC62B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DB3C3A"/>
    <w:multiLevelType w:val="multilevel"/>
    <w:tmpl w:val="74D22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072F7A"/>
    <w:multiLevelType w:val="multilevel"/>
    <w:tmpl w:val="DE88B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91677D"/>
    <w:multiLevelType w:val="multilevel"/>
    <w:tmpl w:val="F6280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1B4DD2"/>
    <w:multiLevelType w:val="multilevel"/>
    <w:tmpl w:val="613E0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1"/>
  </w:num>
  <w:num w:numId="10">
    <w:abstractNumId w:val="6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FC"/>
    <w:rsid w:val="000825DC"/>
    <w:rsid w:val="00086EFF"/>
    <w:rsid w:val="000F355B"/>
    <w:rsid w:val="00115D6B"/>
    <w:rsid w:val="00120EC7"/>
    <w:rsid w:val="001D21D2"/>
    <w:rsid w:val="001D4D29"/>
    <w:rsid w:val="001E7D5F"/>
    <w:rsid w:val="00234632"/>
    <w:rsid w:val="0023572F"/>
    <w:rsid w:val="002926E8"/>
    <w:rsid w:val="00340C1A"/>
    <w:rsid w:val="0037338D"/>
    <w:rsid w:val="00375619"/>
    <w:rsid w:val="003E14DF"/>
    <w:rsid w:val="004174E0"/>
    <w:rsid w:val="005052E0"/>
    <w:rsid w:val="005B6D33"/>
    <w:rsid w:val="00613215"/>
    <w:rsid w:val="00651574"/>
    <w:rsid w:val="006D3883"/>
    <w:rsid w:val="007168AC"/>
    <w:rsid w:val="00717318"/>
    <w:rsid w:val="007E3D6C"/>
    <w:rsid w:val="008F05ED"/>
    <w:rsid w:val="009D64C4"/>
    <w:rsid w:val="009F17CE"/>
    <w:rsid w:val="00A6566B"/>
    <w:rsid w:val="00AC5B6B"/>
    <w:rsid w:val="00AD45E2"/>
    <w:rsid w:val="00AE71AD"/>
    <w:rsid w:val="00AF0C09"/>
    <w:rsid w:val="00AF2E1D"/>
    <w:rsid w:val="00B01437"/>
    <w:rsid w:val="00B1148E"/>
    <w:rsid w:val="00BB4AEF"/>
    <w:rsid w:val="00BE7A68"/>
    <w:rsid w:val="00BF6953"/>
    <w:rsid w:val="00C118E9"/>
    <w:rsid w:val="00CE4943"/>
    <w:rsid w:val="00CE5578"/>
    <w:rsid w:val="00D26FA7"/>
    <w:rsid w:val="00D73B9F"/>
    <w:rsid w:val="00DD0F7D"/>
    <w:rsid w:val="00DD5559"/>
    <w:rsid w:val="00E21107"/>
    <w:rsid w:val="00EA561B"/>
    <w:rsid w:val="00ED7B5E"/>
    <w:rsid w:val="00EF7A96"/>
    <w:rsid w:val="00F406D8"/>
    <w:rsid w:val="00F47FFC"/>
    <w:rsid w:val="00F51683"/>
    <w:rsid w:val="00FB4C71"/>
    <w:rsid w:val="00FE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CDF9B9"/>
  <w15:chartTrackingRefBased/>
  <w15:docId w15:val="{5D62EBBD-704D-453E-BDEF-3F055F4B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D64C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F47FFC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F47FFC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F47F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F47FFC"/>
    <w:rPr>
      <w:b/>
      <w:bCs/>
    </w:rPr>
  </w:style>
  <w:style w:type="paragraph" w:styleId="a4">
    <w:name w:val="List Paragraph"/>
    <w:basedOn w:val="a"/>
    <w:uiPriority w:val="34"/>
    <w:qFormat/>
    <w:rsid w:val="00AF2E1D"/>
    <w:pPr>
      <w:ind w:leftChars="200" w:left="480"/>
    </w:pPr>
    <w:rPr>
      <w:rFonts w:ascii="Calibri" w:eastAsia="新細明體" w:hAnsi="Calibri" w:cs="Times New Roman"/>
    </w:rPr>
  </w:style>
  <w:style w:type="paragraph" w:styleId="a5">
    <w:name w:val="header"/>
    <w:basedOn w:val="a"/>
    <w:link w:val="a6"/>
    <w:uiPriority w:val="99"/>
    <w:unhideWhenUsed/>
    <w:rsid w:val="003E14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E14D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E14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E14DF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9D64C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9">
    <w:name w:val="Hyperlink"/>
    <w:basedOn w:val="a0"/>
    <w:uiPriority w:val="99"/>
    <w:semiHidden/>
    <w:unhideWhenUsed/>
    <w:rsid w:val="009D64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books.com.tw/web/sys_puballb/books/?pubid=goto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earch.books.com.tw/search/query/key/%E5%B1%B1%E5%A7%86%EF%BC%8E%E5%8C%B9%E7%89%B9/adv_author/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earch.books.com.tw/search/query/key/%E7%BE%85%E4%BC%AF%EF%BC%8E%E6%AF%94%E6%8F%90/adv_author/1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3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ftps</dc:creator>
  <cp:keywords/>
  <dc:description/>
  <cp:lastModifiedBy>ftps</cp:lastModifiedBy>
  <cp:revision>23</cp:revision>
  <dcterms:created xsi:type="dcterms:W3CDTF">2025-09-14T10:34:00Z</dcterms:created>
  <dcterms:modified xsi:type="dcterms:W3CDTF">2025-09-19T06:53:00Z</dcterms:modified>
</cp:coreProperties>
</file>