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A688" w14:textId="340FE779" w:rsidR="00FC1E2E" w:rsidRPr="00581D79" w:rsidRDefault="00640D29" w:rsidP="00581D79">
      <w:pPr>
        <w:jc w:val="center"/>
        <w:rPr>
          <w:rFonts w:ascii="標楷體" w:eastAsia="標楷體" w:hAnsi="標楷體"/>
          <w:sz w:val="48"/>
          <w:szCs w:val="48"/>
        </w:rPr>
      </w:pPr>
      <w:r w:rsidRPr="00581D79">
        <w:rPr>
          <w:rFonts w:ascii="標楷體" w:eastAsia="標楷體" w:hAnsi="標楷體" w:hint="eastAsia"/>
          <w:sz w:val="48"/>
          <w:szCs w:val="48"/>
        </w:rPr>
        <w:t>高雄市第45屆國民中小學科學園遊會</w:t>
      </w:r>
    </w:p>
    <w:p w14:paraId="612FE8D1" w14:textId="6DD2BE7C" w:rsidR="00640D29" w:rsidRPr="00581D79" w:rsidRDefault="00640D29">
      <w:pPr>
        <w:rPr>
          <w:rFonts w:ascii="標楷體" w:eastAsia="標楷體" w:hAnsi="標楷體"/>
          <w:b/>
          <w:bCs/>
          <w:sz w:val="28"/>
          <w:szCs w:val="28"/>
        </w:rPr>
      </w:pPr>
      <w:r w:rsidRPr="00581D79">
        <w:rPr>
          <w:rFonts w:ascii="標楷體" w:eastAsia="標楷體" w:hAnsi="標楷體" w:hint="eastAsia"/>
          <w:b/>
          <w:bCs/>
          <w:sz w:val="28"/>
          <w:szCs w:val="28"/>
        </w:rPr>
        <w:t>一、攤位基本訊息</w:t>
      </w:r>
    </w:p>
    <w:p w14:paraId="48E29A0D" w14:textId="0F6A3F28" w:rsidR="00640D29" w:rsidRPr="00581D79" w:rsidRDefault="00640D29">
      <w:pPr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hint="eastAsia"/>
        </w:rPr>
        <w:t>攤位名稱</w:t>
      </w:r>
      <w:r w:rsidRPr="002C06F8">
        <w:rPr>
          <w:rFonts w:ascii="標楷體" w:eastAsia="標楷體" w:hAnsi="標楷體" w:cs="新細明體"/>
          <w:kern w:val="0"/>
          <w:szCs w:val="24"/>
        </w:rPr>
        <w:t>：一起戰鬥吧！— 自製戰鬥陀螺</w:t>
      </w:r>
    </w:p>
    <w:p w14:paraId="16637F25" w14:textId="255A9F23" w:rsidR="00640D29" w:rsidRPr="00581D79" w:rsidRDefault="00640D29">
      <w:pPr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>科學主題</w:t>
      </w:r>
      <w:r w:rsidRPr="002C06F8">
        <w:rPr>
          <w:rFonts w:ascii="標楷體" w:eastAsia="標楷體" w:hAnsi="標楷體" w:cs="新細明體"/>
          <w:kern w:val="0"/>
          <w:szCs w:val="24"/>
        </w:rPr>
        <w:t>：角動量守恆、旋轉慣性與摩擦力應用</w:t>
      </w:r>
    </w:p>
    <w:p w14:paraId="5836D1A9" w14:textId="77777777" w:rsidR="00640D29" w:rsidRPr="00581D79" w:rsidRDefault="00640D29" w:rsidP="00640D29">
      <w:pPr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>適合對象</w:t>
      </w:r>
      <w:r w:rsidRPr="002C06F8">
        <w:rPr>
          <w:rFonts w:ascii="標楷體" w:eastAsia="標楷體" w:hAnsi="標楷體" w:cs="新細明體"/>
          <w:kern w:val="0"/>
          <w:szCs w:val="24"/>
        </w:rPr>
        <w:t>：</w:t>
      </w:r>
      <w:r w:rsidRPr="00581D79">
        <w:rPr>
          <w:rFonts w:ascii="標楷體" w:eastAsia="標楷體" w:hAnsi="標楷體" w:cs="新細明體" w:hint="eastAsia"/>
          <w:kern w:val="0"/>
          <w:szCs w:val="24"/>
        </w:rPr>
        <w:t>國小</w:t>
      </w:r>
      <w:r w:rsidRPr="002C06F8">
        <w:rPr>
          <w:rFonts w:ascii="標楷體" w:eastAsia="標楷體" w:hAnsi="標楷體" w:cs="新細明體"/>
          <w:kern w:val="0"/>
          <w:szCs w:val="24"/>
        </w:rPr>
        <w:t>中高年級</w:t>
      </w:r>
      <w:r w:rsidRPr="00581D79">
        <w:rPr>
          <w:rFonts w:ascii="標楷體" w:eastAsia="標楷體" w:hAnsi="標楷體" w:cs="新細明體" w:hint="eastAsia"/>
          <w:kern w:val="0"/>
          <w:szCs w:val="24"/>
        </w:rPr>
        <w:t>以上</w:t>
      </w:r>
    </w:p>
    <w:p w14:paraId="320E516E" w14:textId="0788C689" w:rsidR="00640D29" w:rsidRPr="002C06F8" w:rsidRDefault="00640D29" w:rsidP="00640D29">
      <w:pPr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體驗時間：約</w:t>
      </w:r>
      <w:r w:rsidRPr="00581D79">
        <w:rPr>
          <w:rFonts w:ascii="標楷體" w:eastAsia="標楷體" w:hAnsi="標楷體" w:cs="新細明體" w:hint="eastAsia"/>
          <w:kern w:val="0"/>
          <w:szCs w:val="24"/>
        </w:rPr>
        <w:t>2-5</w:t>
      </w:r>
      <w:r w:rsidRPr="002C06F8">
        <w:rPr>
          <w:rFonts w:ascii="標楷體" w:eastAsia="標楷體" w:hAnsi="標楷體" w:cs="新細明體"/>
          <w:kern w:val="0"/>
          <w:szCs w:val="24"/>
        </w:rPr>
        <w:t>分鐘 / 人</w:t>
      </w:r>
    </w:p>
    <w:p w14:paraId="76E618CC" w14:textId="02F286BA" w:rsidR="00640D29" w:rsidRPr="00581D79" w:rsidRDefault="00640D29" w:rsidP="00581D79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581D79">
        <w:rPr>
          <w:rFonts w:ascii="標楷體" w:eastAsia="標楷體" w:hAnsi="標楷體" w:hint="eastAsia"/>
          <w:b/>
          <w:bCs/>
          <w:sz w:val="28"/>
          <w:szCs w:val="28"/>
        </w:rPr>
        <w:t>二、材料與工具準備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40D29" w:rsidRPr="00581D79" w14:paraId="61E4F10C" w14:textId="77777777" w:rsidTr="00581D79">
        <w:trPr>
          <w:jc w:val="center"/>
        </w:trPr>
        <w:tc>
          <w:tcPr>
            <w:tcW w:w="2765" w:type="dxa"/>
            <w:vAlign w:val="center"/>
          </w:tcPr>
          <w:p w14:paraId="25B4146F" w14:textId="2D2A97EE" w:rsidR="00640D29" w:rsidRPr="00581D79" w:rsidRDefault="00640D29" w:rsidP="00581D79">
            <w:pPr>
              <w:jc w:val="center"/>
              <w:rPr>
                <w:rFonts w:ascii="標楷體" w:eastAsia="標楷體" w:hAnsi="標楷體" w:hint="eastAsia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分類</w:t>
            </w:r>
          </w:p>
        </w:tc>
        <w:tc>
          <w:tcPr>
            <w:tcW w:w="2765" w:type="dxa"/>
            <w:vAlign w:val="center"/>
          </w:tcPr>
          <w:p w14:paraId="0880B5C0" w14:textId="06B1F499" w:rsidR="00640D29" w:rsidRPr="00581D79" w:rsidRDefault="00640D29" w:rsidP="00581D79">
            <w:pPr>
              <w:jc w:val="center"/>
              <w:rPr>
                <w:rFonts w:ascii="標楷體" w:eastAsia="標楷體" w:hAnsi="標楷體" w:hint="eastAsia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項目</w:t>
            </w:r>
          </w:p>
        </w:tc>
        <w:tc>
          <w:tcPr>
            <w:tcW w:w="2766" w:type="dxa"/>
            <w:vAlign w:val="center"/>
          </w:tcPr>
          <w:p w14:paraId="4CC94EE8" w14:textId="68949C81" w:rsidR="00640D29" w:rsidRPr="00581D79" w:rsidRDefault="00640D29" w:rsidP="00581D79">
            <w:pPr>
              <w:jc w:val="center"/>
              <w:rPr>
                <w:rFonts w:ascii="標楷體" w:eastAsia="標楷體" w:hAnsi="標楷體" w:hint="eastAsia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說明與用途</w:t>
            </w:r>
          </w:p>
        </w:tc>
      </w:tr>
      <w:tr w:rsidR="00E27876" w:rsidRPr="00581D79" w14:paraId="71A5A31C" w14:textId="77777777" w:rsidTr="00581D79">
        <w:trPr>
          <w:jc w:val="center"/>
        </w:trPr>
        <w:tc>
          <w:tcPr>
            <w:tcW w:w="2765" w:type="dxa"/>
            <w:vMerge w:val="restart"/>
            <w:vAlign w:val="center"/>
          </w:tcPr>
          <w:p w14:paraId="624A7C07" w14:textId="1D949523" w:rsidR="00E27876" w:rsidRPr="00581D79" w:rsidRDefault="00E27876" w:rsidP="00581D7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主材料</w:t>
            </w:r>
          </w:p>
        </w:tc>
        <w:tc>
          <w:tcPr>
            <w:tcW w:w="2765" w:type="dxa"/>
            <w:vAlign w:val="center"/>
          </w:tcPr>
          <w:p w14:paraId="5E850CE8" w14:textId="3AE2C2EC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寶特瓶蓋</w:t>
            </w:r>
          </w:p>
        </w:tc>
        <w:tc>
          <w:tcPr>
            <w:tcW w:w="2766" w:type="dxa"/>
            <w:vAlign w:val="center"/>
          </w:tcPr>
          <w:p w14:paraId="314CFD7E" w14:textId="6C622FC5" w:rsidR="00E27876" w:rsidRPr="00581D79" w:rsidRDefault="00E27876" w:rsidP="00581D79">
            <w:pPr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陀螺主體與發射器外殼</w:t>
            </w:r>
          </w:p>
        </w:tc>
      </w:tr>
      <w:tr w:rsidR="00E27876" w:rsidRPr="00581D79" w14:paraId="452BA729" w14:textId="77777777" w:rsidTr="00581D79">
        <w:trPr>
          <w:jc w:val="center"/>
        </w:trPr>
        <w:tc>
          <w:tcPr>
            <w:tcW w:w="2765" w:type="dxa"/>
            <w:vMerge/>
            <w:vAlign w:val="center"/>
          </w:tcPr>
          <w:p w14:paraId="106975F4" w14:textId="77777777" w:rsidR="00E27876" w:rsidRPr="00581D79" w:rsidRDefault="00E27876" w:rsidP="00581D7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38DEBE73" w14:textId="14C27C04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竹筷</w:t>
            </w:r>
          </w:p>
        </w:tc>
        <w:tc>
          <w:tcPr>
            <w:tcW w:w="2766" w:type="dxa"/>
            <w:vAlign w:val="center"/>
          </w:tcPr>
          <w:p w14:paraId="543D0D14" w14:textId="429C9705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陀螺中心軸（直徑穩定、摩擦力適中）</w:t>
            </w:r>
          </w:p>
        </w:tc>
      </w:tr>
      <w:tr w:rsidR="00E27876" w:rsidRPr="00581D79" w14:paraId="1B34BEBA" w14:textId="77777777" w:rsidTr="00581D79">
        <w:trPr>
          <w:jc w:val="center"/>
        </w:trPr>
        <w:tc>
          <w:tcPr>
            <w:tcW w:w="2765" w:type="dxa"/>
            <w:vMerge/>
            <w:vAlign w:val="center"/>
          </w:tcPr>
          <w:p w14:paraId="476D6A9B" w14:textId="77777777" w:rsidR="00E27876" w:rsidRPr="00581D79" w:rsidRDefault="00E27876" w:rsidP="00581D7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4B9F9207" w14:textId="49E5A21A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細棉線 / 尼龍細線</w:t>
            </w:r>
          </w:p>
        </w:tc>
        <w:tc>
          <w:tcPr>
            <w:tcW w:w="2766" w:type="dxa"/>
            <w:vAlign w:val="center"/>
          </w:tcPr>
          <w:p w14:paraId="43B1E897" w14:textId="33A75EF7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發射拉線（線徑細、出線順暢）</w:t>
            </w:r>
          </w:p>
        </w:tc>
      </w:tr>
      <w:tr w:rsidR="00E27876" w:rsidRPr="00581D79" w14:paraId="49D27E38" w14:textId="77777777" w:rsidTr="00581D79">
        <w:trPr>
          <w:jc w:val="center"/>
        </w:trPr>
        <w:tc>
          <w:tcPr>
            <w:tcW w:w="2765" w:type="dxa"/>
            <w:vMerge w:val="restart"/>
            <w:vAlign w:val="center"/>
          </w:tcPr>
          <w:p w14:paraId="2F87A99D" w14:textId="0880F724" w:rsidR="00E27876" w:rsidRPr="00581D79" w:rsidRDefault="00E27876" w:rsidP="00581D7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組裝工具</w:t>
            </w:r>
          </w:p>
        </w:tc>
        <w:tc>
          <w:tcPr>
            <w:tcW w:w="2765" w:type="dxa"/>
            <w:vAlign w:val="center"/>
          </w:tcPr>
          <w:p w14:paraId="0282A609" w14:textId="01F2EC37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剪刀 / 鑽孔器</w:t>
            </w:r>
          </w:p>
        </w:tc>
        <w:tc>
          <w:tcPr>
            <w:tcW w:w="2766" w:type="dxa"/>
            <w:vAlign w:val="center"/>
          </w:tcPr>
          <w:p w14:paraId="69284B02" w14:textId="5EAD244C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瓶蓋打孔工具</w:t>
            </w:r>
          </w:p>
        </w:tc>
      </w:tr>
      <w:tr w:rsidR="00E27876" w:rsidRPr="00581D79" w14:paraId="466CE52E" w14:textId="77777777" w:rsidTr="00581D79">
        <w:trPr>
          <w:jc w:val="center"/>
        </w:trPr>
        <w:tc>
          <w:tcPr>
            <w:tcW w:w="2765" w:type="dxa"/>
            <w:vMerge/>
            <w:vAlign w:val="center"/>
          </w:tcPr>
          <w:p w14:paraId="2B964F67" w14:textId="77777777" w:rsidR="00E27876" w:rsidRPr="00581D79" w:rsidRDefault="00E27876" w:rsidP="00581D79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65" w:type="dxa"/>
            <w:vAlign w:val="center"/>
          </w:tcPr>
          <w:p w14:paraId="4070E375" w14:textId="3DD23D53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保麗龍膠</w:t>
            </w:r>
          </w:p>
        </w:tc>
        <w:tc>
          <w:tcPr>
            <w:tcW w:w="2766" w:type="dxa"/>
            <w:vAlign w:val="center"/>
          </w:tcPr>
          <w:p w14:paraId="45D2E375" w14:textId="718A416B" w:rsidR="00E27876" w:rsidRPr="00581D79" w:rsidRDefault="00E27876" w:rsidP="00581D79">
            <w:p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06F8">
              <w:rPr>
                <w:rFonts w:ascii="標楷體" w:eastAsia="標楷體" w:hAnsi="標楷體" w:cs="新細明體"/>
                <w:kern w:val="0"/>
                <w:szCs w:val="24"/>
              </w:rPr>
              <w:t>固定竹筷與瓶蓋，防止鬆脫</w:t>
            </w:r>
          </w:p>
        </w:tc>
      </w:tr>
    </w:tbl>
    <w:p w14:paraId="154721CF" w14:textId="77777777" w:rsidR="00640D29" w:rsidRPr="00581D79" w:rsidRDefault="00640D29">
      <w:pPr>
        <w:rPr>
          <w:rFonts w:ascii="標楷體" w:eastAsia="標楷體" w:hAnsi="標楷體" w:hint="eastAsia"/>
        </w:rPr>
      </w:pPr>
    </w:p>
    <w:p w14:paraId="0A44C7DC" w14:textId="0BECD8DF" w:rsidR="00640D29" w:rsidRPr="00581D79" w:rsidRDefault="00640D29">
      <w:pPr>
        <w:rPr>
          <w:rFonts w:ascii="標楷體" w:eastAsia="標楷體" w:hAnsi="標楷體"/>
          <w:b/>
          <w:bCs/>
          <w:sz w:val="28"/>
          <w:szCs w:val="28"/>
        </w:rPr>
      </w:pPr>
      <w:r w:rsidRPr="00581D79">
        <w:rPr>
          <w:rFonts w:ascii="標楷體" w:eastAsia="標楷體" w:hAnsi="標楷體" w:hint="eastAsia"/>
          <w:b/>
          <w:bCs/>
          <w:sz w:val="28"/>
          <w:szCs w:val="28"/>
        </w:rPr>
        <w:t>三、製作與發射步驟</w:t>
      </w:r>
    </w:p>
    <w:p w14:paraId="18489EA8" w14:textId="067331E4" w:rsidR="00640D29" w:rsidRPr="00581D79" w:rsidRDefault="00640D29">
      <w:pPr>
        <w:rPr>
          <w:rFonts w:ascii="標楷體" w:eastAsia="標楷體" w:hAnsi="標楷體"/>
        </w:rPr>
      </w:pPr>
      <w:r w:rsidRPr="00581D79">
        <w:rPr>
          <w:rFonts w:ascii="標楷體" w:eastAsia="標楷體" w:hAnsi="標楷體" w:hint="eastAsia"/>
        </w:rPr>
        <w:t>(一)製作陀螺主體</w:t>
      </w:r>
    </w:p>
    <w:p w14:paraId="7BC09778" w14:textId="77777777" w:rsidR="00640D29" w:rsidRPr="002C06F8" w:rsidRDefault="00640D29" w:rsidP="00640D29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用鑽孔器或剪刀在寶特瓶蓋</w:t>
      </w:r>
      <w:r w:rsidRPr="002C06F8">
        <w:rPr>
          <w:rFonts w:ascii="標楷體" w:eastAsia="標楷體" w:hAnsi="標楷體" w:cs="新細明體"/>
          <w:b/>
          <w:bCs/>
          <w:kern w:val="0"/>
          <w:szCs w:val="24"/>
        </w:rPr>
        <w:t>正中央</w:t>
      </w:r>
      <w:r w:rsidRPr="002C06F8">
        <w:rPr>
          <w:rFonts w:ascii="標楷體" w:eastAsia="標楷體" w:hAnsi="標楷體" w:cs="新細明體"/>
          <w:kern w:val="0"/>
          <w:szCs w:val="24"/>
        </w:rPr>
        <w:t>挖一個小洞。</w:t>
      </w:r>
    </w:p>
    <w:p w14:paraId="267FCEA1" w14:textId="77777777" w:rsidR="00640D29" w:rsidRPr="002C06F8" w:rsidRDefault="00640D29" w:rsidP="00640D29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將竹筷穿過小洞作為旋轉軸心。</w:t>
      </w:r>
    </w:p>
    <w:p w14:paraId="1026D008" w14:textId="77777777" w:rsidR="00640D29" w:rsidRPr="002C06F8" w:rsidRDefault="00640D29" w:rsidP="00640D29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試轉測試 balance，若竹筷鬆動，使用保麗龍膠將竹筷與瓶蓋連接處黏合固定。</w:t>
      </w:r>
    </w:p>
    <w:p w14:paraId="0C4DA17E" w14:textId="7C28C4A7" w:rsidR="00640D29" w:rsidRPr="00581D79" w:rsidRDefault="00640D29">
      <w:pPr>
        <w:rPr>
          <w:rFonts w:ascii="標楷體" w:eastAsia="標楷體" w:hAnsi="標楷體"/>
        </w:rPr>
      </w:pPr>
      <w:r w:rsidRPr="00581D79">
        <w:rPr>
          <w:rFonts w:ascii="標楷體" w:eastAsia="標楷體" w:hAnsi="標楷體" w:hint="eastAsia"/>
        </w:rPr>
        <w:t>(二)製作專用發射器</w:t>
      </w:r>
    </w:p>
    <w:p w14:paraId="6E8CA3B0" w14:textId="77777777" w:rsidR="00640D29" w:rsidRPr="002C06F8" w:rsidRDefault="00640D29" w:rsidP="00640D29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在第二個瓶蓋頂部中央挖一個</w:t>
      </w:r>
      <w:r w:rsidRPr="002C06F8">
        <w:rPr>
          <w:rFonts w:ascii="標楷體" w:eastAsia="標楷體" w:hAnsi="標楷體" w:cs="新細明體"/>
          <w:b/>
          <w:bCs/>
          <w:kern w:val="0"/>
          <w:szCs w:val="24"/>
        </w:rPr>
        <w:t>大洞</w:t>
      </w:r>
      <w:r w:rsidRPr="002C06F8">
        <w:rPr>
          <w:rFonts w:ascii="標楷體" w:eastAsia="標楷體" w:hAnsi="標楷體" w:cs="新細明體"/>
          <w:kern w:val="0"/>
          <w:szCs w:val="24"/>
        </w:rPr>
        <w:t>（可讓竹筷自由穿過與旋轉）。</w:t>
      </w:r>
    </w:p>
    <w:p w14:paraId="247091AC" w14:textId="77777777" w:rsidR="00640D29" w:rsidRPr="002C06F8" w:rsidRDefault="00640D29" w:rsidP="00640D29">
      <w:pPr>
        <w:widowControl/>
        <w:numPr>
          <w:ilvl w:val="0"/>
          <w:numId w:val="3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在瓶蓋側邊鑿一個</w:t>
      </w:r>
      <w:r w:rsidRPr="002C06F8">
        <w:rPr>
          <w:rFonts w:ascii="標楷體" w:eastAsia="標楷體" w:hAnsi="標楷體" w:cs="新細明體"/>
          <w:b/>
          <w:bCs/>
          <w:kern w:val="0"/>
          <w:szCs w:val="24"/>
        </w:rPr>
        <w:t>小洞</w:t>
      </w:r>
      <w:r w:rsidRPr="002C06F8">
        <w:rPr>
          <w:rFonts w:ascii="標楷體" w:eastAsia="標楷體" w:hAnsi="標楷體" w:cs="新細明體"/>
          <w:kern w:val="0"/>
          <w:szCs w:val="24"/>
        </w:rPr>
        <w:t>，將細線穿入小洞內備用。</w:t>
      </w:r>
    </w:p>
    <w:p w14:paraId="430D413D" w14:textId="24799497" w:rsidR="00640D29" w:rsidRPr="00581D79" w:rsidRDefault="00640D29">
      <w:pPr>
        <w:rPr>
          <w:rFonts w:ascii="標楷體" w:eastAsia="標楷體" w:hAnsi="標楷體"/>
        </w:rPr>
      </w:pPr>
      <w:r w:rsidRPr="00581D79">
        <w:rPr>
          <w:rFonts w:ascii="標楷體" w:eastAsia="標楷體" w:hAnsi="標楷體" w:hint="eastAsia"/>
        </w:rPr>
        <w:t>(三)發射操作示範</w:t>
      </w:r>
    </w:p>
    <w:p w14:paraId="0AD1FC02" w14:textId="77777777" w:rsidR="00640D29" w:rsidRPr="002C06F8" w:rsidRDefault="00640D29" w:rsidP="00640D29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將陀螺的竹筷軸心插入發射器頂部的大洞與側邊區域。</w:t>
      </w:r>
    </w:p>
    <w:p w14:paraId="34BD7EA4" w14:textId="77777777" w:rsidR="00640D29" w:rsidRPr="002C06F8" w:rsidRDefault="00640D29" w:rsidP="00640D29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將穿過側孔的細線緊緊繞在陀螺的竹筷軸心上。</w:t>
      </w:r>
    </w:p>
    <w:p w14:paraId="64B02FF8" w14:textId="77777777" w:rsidR="00640D29" w:rsidRPr="002C06F8" w:rsidRDefault="00640D29" w:rsidP="00640D29">
      <w:pPr>
        <w:widowControl/>
        <w:numPr>
          <w:ilvl w:val="0"/>
          <w:numId w:val="4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對準戰鬥盤，快速拉動細線——</w:t>
      </w:r>
      <w:r w:rsidRPr="002C06F8">
        <w:rPr>
          <w:rFonts w:ascii="標楷體" w:eastAsia="標楷體" w:hAnsi="標楷體" w:cs="新細明體"/>
          <w:b/>
          <w:bCs/>
          <w:kern w:val="0"/>
          <w:szCs w:val="24"/>
        </w:rPr>
        <w:t>3！2！1！發射！</w:t>
      </w:r>
    </w:p>
    <w:p w14:paraId="674630FB" w14:textId="54A609AC" w:rsidR="00640D29" w:rsidRPr="00581D79" w:rsidRDefault="00640D29">
      <w:pPr>
        <w:rPr>
          <w:rFonts w:ascii="標楷體" w:eastAsia="標楷體" w:hAnsi="標楷體"/>
          <w:b/>
          <w:bCs/>
          <w:sz w:val="28"/>
          <w:szCs w:val="28"/>
        </w:rPr>
      </w:pPr>
      <w:r w:rsidRPr="00581D79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四、科學設計原理</w:t>
      </w:r>
    </w:p>
    <w:p w14:paraId="4A1B2477" w14:textId="5CA0FC1B" w:rsidR="00640D29" w:rsidRPr="00581D79" w:rsidRDefault="00640D29" w:rsidP="00640D2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hint="eastAsia"/>
        </w:rPr>
        <w:t>(一)</w:t>
      </w:r>
      <w:r w:rsidRPr="00581D79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2C06F8">
        <w:rPr>
          <w:rFonts w:ascii="標楷體" w:eastAsia="標楷體" w:hAnsi="標楷體" w:cs="新細明體"/>
          <w:kern w:val="0"/>
          <w:szCs w:val="24"/>
        </w:rPr>
        <w:t>啟動的牽引——靜摩擦力與動摩擦力</w:t>
      </w:r>
    </w:p>
    <w:p w14:paraId="26F4855B" w14:textId="58A20DB9" w:rsidR="00640D29" w:rsidRPr="00581D79" w:rsidRDefault="00640D29" w:rsidP="00581D79">
      <w:pPr>
        <w:widowControl/>
        <w:spacing w:before="100" w:beforeAutospacing="1" w:after="100" w:afterAutospacing="1"/>
        <w:ind w:left="720" w:hangingChars="300" w:hanging="720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 xml:space="preserve">   1.</w:t>
      </w:r>
      <w:r w:rsidRPr="00581D79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581D79">
        <w:rPr>
          <w:rFonts w:ascii="標楷體" w:eastAsia="標楷體" w:hAnsi="標楷體" w:cs="新細明體" w:hint="eastAsia"/>
          <w:kern w:val="0"/>
          <w:szCs w:val="24"/>
        </w:rPr>
        <w:t>發</w:t>
      </w:r>
      <w:r w:rsidRPr="002C06F8">
        <w:rPr>
          <w:rFonts w:ascii="標楷體" w:eastAsia="標楷體" w:hAnsi="標楷體" w:cs="新細明體"/>
          <w:kern w:val="0"/>
          <w:szCs w:val="24"/>
        </w:rPr>
        <w:t>射瞬間：細線緊纏竹筷，拉線時產生的「靜摩擦力」帶動軸心高速旋轉。</w:t>
      </w:r>
    </w:p>
    <w:p w14:paraId="5BF5649F" w14:textId="07BA0B90" w:rsidR="00640D29" w:rsidRPr="00581D79" w:rsidRDefault="00640D29" w:rsidP="00581D79">
      <w:pPr>
        <w:widowControl/>
        <w:spacing w:before="100" w:beforeAutospacing="1" w:after="100" w:afterAutospacing="1"/>
        <w:ind w:left="720" w:hangingChars="300" w:hanging="720"/>
        <w:rPr>
          <w:rFonts w:ascii="標楷體" w:eastAsia="標楷體" w:hAnsi="標楷體" w:cs="新細明體" w:hint="eastAsia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 xml:space="preserve">   2.</w:t>
      </w:r>
      <w:r w:rsidRPr="00581D79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581D79">
        <w:rPr>
          <w:rFonts w:ascii="標楷體" w:eastAsia="標楷體" w:hAnsi="標楷體" w:cs="新細明體" w:hint="eastAsia"/>
          <w:kern w:val="0"/>
          <w:szCs w:val="24"/>
        </w:rPr>
        <w:t>脫</w:t>
      </w:r>
      <w:r w:rsidRPr="002C06F8">
        <w:rPr>
          <w:rFonts w:ascii="標楷體" w:eastAsia="標楷體" w:hAnsi="標楷體" w:cs="新細明體"/>
          <w:kern w:val="0"/>
          <w:szCs w:val="24"/>
        </w:rPr>
        <w:t>離瞬間：當線拉盡，線與軸心轉為「動摩擦力」，讓陀螺順暢脫離發射器。</w:t>
      </w:r>
    </w:p>
    <w:p w14:paraId="3A1CC6D1" w14:textId="075A3CE7" w:rsidR="00640D29" w:rsidRPr="00581D79" w:rsidRDefault="00640D29" w:rsidP="00640D2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>(二)</w:t>
      </w:r>
      <w:r w:rsidRPr="00581D79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581D79">
        <w:rPr>
          <w:rFonts w:ascii="標楷體" w:eastAsia="標楷體" w:hAnsi="標楷體" w:cs="新細明體" w:hint="eastAsia"/>
          <w:kern w:val="0"/>
          <w:szCs w:val="24"/>
        </w:rPr>
        <w:t>穩</w:t>
      </w:r>
      <w:r w:rsidRPr="002C06F8">
        <w:rPr>
          <w:rFonts w:ascii="標楷體" w:eastAsia="標楷體" w:hAnsi="標楷體" w:cs="新細明體"/>
          <w:kern w:val="0"/>
          <w:szCs w:val="24"/>
        </w:rPr>
        <w:t>定不倒的秘密——進動與離心力（慣性）</w:t>
      </w:r>
    </w:p>
    <w:p w14:paraId="2BDF1621" w14:textId="725B120B" w:rsidR="00640D29" w:rsidRPr="00581D79" w:rsidRDefault="00640D29" w:rsidP="00581D79">
      <w:pPr>
        <w:widowControl/>
        <w:spacing w:before="100" w:beforeAutospacing="1" w:after="100" w:afterAutospacing="1"/>
        <w:ind w:left="720" w:hangingChars="300" w:hanging="720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 xml:space="preserve">   1.</w:t>
      </w:r>
      <w:r w:rsidRPr="00581D79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2C06F8">
        <w:rPr>
          <w:rFonts w:ascii="標楷體" w:eastAsia="標楷體" w:hAnsi="標楷體" w:cs="新細明體"/>
          <w:kern w:val="0"/>
          <w:szCs w:val="24"/>
        </w:rPr>
        <w:t>陀螺高速旋轉時，產生強大的角動量</w:t>
      </w:r>
      <w:r w:rsidRPr="00581D79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2AD013BA" w14:textId="4A2F73AB" w:rsidR="00640D29" w:rsidRPr="00581D79" w:rsidRDefault="00640D29" w:rsidP="00581D79">
      <w:pPr>
        <w:widowControl/>
        <w:spacing w:before="100" w:beforeAutospacing="1" w:after="100" w:afterAutospacing="1"/>
        <w:ind w:left="720" w:hangingChars="300" w:hanging="720"/>
        <w:rPr>
          <w:rFonts w:ascii="標楷體" w:eastAsia="標楷體" w:hAnsi="標楷體" w:cs="新細明體" w:hint="eastAsia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 xml:space="preserve">   2.</w:t>
      </w:r>
      <w:r w:rsidRPr="00581D79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2C06F8">
        <w:rPr>
          <w:rFonts w:ascii="標楷體" w:eastAsia="標楷體" w:hAnsi="標楷體" w:cs="新細明體"/>
          <w:kern w:val="0"/>
          <w:szCs w:val="24"/>
        </w:rPr>
        <w:t>離心力與旋轉慣性讓陀螺抵抗重力，即使稍有傾斜也能透過「進動現象」維持平衡不倒。</w:t>
      </w:r>
    </w:p>
    <w:p w14:paraId="0C931836" w14:textId="670F9A57" w:rsidR="00640D29" w:rsidRPr="002C06F8" w:rsidRDefault="00640D29" w:rsidP="00640D2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>(三)</w:t>
      </w:r>
      <w:r w:rsidRPr="00581D79">
        <w:rPr>
          <w:rFonts w:ascii="標楷體" w:eastAsia="標楷體" w:hAnsi="標楷體" w:cs="新細明體"/>
          <w:kern w:val="0"/>
          <w:szCs w:val="24"/>
        </w:rPr>
        <w:t xml:space="preserve"> </w:t>
      </w:r>
      <w:r w:rsidRPr="00581D79">
        <w:rPr>
          <w:rFonts w:ascii="標楷體" w:eastAsia="標楷體" w:hAnsi="標楷體" w:cs="新細明體" w:hint="eastAsia"/>
          <w:kern w:val="0"/>
          <w:szCs w:val="24"/>
        </w:rPr>
        <w:t>停</w:t>
      </w:r>
      <w:r w:rsidRPr="002C06F8">
        <w:rPr>
          <w:rFonts w:ascii="標楷體" w:eastAsia="標楷體" w:hAnsi="標楷體" w:cs="新細明體"/>
          <w:kern w:val="0"/>
          <w:szCs w:val="24"/>
        </w:rPr>
        <w:t>下來的原因——阻力與摩擦力</w:t>
      </w:r>
    </w:p>
    <w:p w14:paraId="7E6D9E4F" w14:textId="3A257612" w:rsidR="00640D29" w:rsidRPr="002C06F8" w:rsidRDefault="00640D29" w:rsidP="00640D29">
      <w:pPr>
        <w:widowControl/>
        <w:spacing w:before="100" w:beforeAutospacing="1" w:after="100" w:afterAutospacing="1"/>
        <w:rPr>
          <w:rFonts w:ascii="標楷體" w:eastAsia="標楷體" w:hAnsi="標楷體" w:cs="新細明體" w:hint="eastAsia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 xml:space="preserve">    </w:t>
      </w:r>
      <w:r w:rsidRPr="002C06F8">
        <w:rPr>
          <w:rFonts w:ascii="標楷體" w:eastAsia="標楷體" w:hAnsi="標楷體" w:cs="新細明體"/>
          <w:kern w:val="0"/>
          <w:szCs w:val="24"/>
        </w:rPr>
        <w:t>陀螺尖端與地面（或戰鬥盤）的接觸摩擦力，加上空氣阻力，會持續消耗陀螺的動能，最終使旋轉速度減慢而傾倒。</w:t>
      </w:r>
    </w:p>
    <w:p w14:paraId="00CDFDAE" w14:textId="610C19CB" w:rsidR="00640D29" w:rsidRPr="00581D79" w:rsidRDefault="00581D79">
      <w:pPr>
        <w:rPr>
          <w:rFonts w:ascii="標楷體" w:eastAsia="標楷體" w:hAnsi="標楷體"/>
          <w:b/>
          <w:bCs/>
          <w:sz w:val="28"/>
          <w:szCs w:val="28"/>
        </w:rPr>
      </w:pPr>
      <w:r w:rsidRPr="00581D79">
        <w:rPr>
          <w:rFonts w:ascii="標楷體" w:eastAsia="標楷體" w:hAnsi="標楷體" w:hint="eastAsia"/>
          <w:b/>
          <w:bCs/>
          <w:sz w:val="28"/>
          <w:szCs w:val="28"/>
        </w:rPr>
        <w:t>五、研發歷程</w:t>
      </w:r>
    </w:p>
    <w:p w14:paraId="5BF09CAA" w14:textId="77777777" w:rsidR="00581D79" w:rsidRPr="002C06F8" w:rsidRDefault="00581D79" w:rsidP="00581D79">
      <w:pPr>
        <w:widowControl/>
        <w:spacing w:beforeAutospacing="1" w:afterAutospacing="1"/>
        <w:rPr>
          <w:rFonts w:ascii="標楷體" w:eastAsia="標楷體" w:hAnsi="標楷體" w:cs="新細明體"/>
          <w:kern w:val="0"/>
          <w:szCs w:val="24"/>
        </w:rPr>
      </w:pPr>
      <w:r w:rsidRPr="002C06F8">
        <w:rPr>
          <w:rFonts w:ascii="標楷體" w:eastAsia="標楷體" w:hAnsi="標楷體" w:cs="新細明體"/>
          <w:kern w:val="0"/>
          <w:szCs w:val="24"/>
        </w:rPr>
        <w:t>「好的科學設計，來自不斷的失敗與嘗試！」</w:t>
      </w:r>
    </w:p>
    <w:p w14:paraId="12E3CE7F" w14:textId="3233DC61" w:rsidR="00581D79" w:rsidRPr="002C06F8" w:rsidRDefault="00581D79" w:rsidP="00581D7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>(一)</w:t>
      </w:r>
      <w:r w:rsidRPr="002C06F8">
        <w:rPr>
          <w:rFonts w:ascii="標楷體" w:eastAsia="標楷體" w:hAnsi="標楷體" w:cs="新細明體"/>
          <w:kern w:val="0"/>
          <w:szCs w:val="24"/>
        </w:rPr>
        <w:t>軸心選擇的進化：</w:t>
      </w:r>
    </w:p>
    <w:p w14:paraId="48759FB3" w14:textId="2A8D05E0" w:rsidR="00581D79" w:rsidRPr="002C06F8" w:rsidRDefault="00581D79" w:rsidP="00581D7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Segoe UI Emoji" w:hint="eastAsia"/>
          <w:kern w:val="0"/>
          <w:szCs w:val="24"/>
        </w:rPr>
        <w:t xml:space="preserve">     </w:t>
      </w:r>
      <w:r w:rsidRPr="002C06F8">
        <w:rPr>
          <w:rFonts w:ascii="標楷體" w:eastAsia="標楷體" w:hAnsi="標楷體" w:cs="新細明體"/>
          <w:i/>
          <w:iCs/>
          <w:kern w:val="0"/>
          <w:szCs w:val="24"/>
        </w:rPr>
        <w:t>初始嘗試</w:t>
      </w:r>
      <w:r w:rsidRPr="002C06F8">
        <w:rPr>
          <w:rFonts w:ascii="標楷體" w:eastAsia="標楷體" w:hAnsi="標楷體" w:cs="新細明體"/>
          <w:kern w:val="0"/>
          <w:szCs w:val="24"/>
        </w:rPr>
        <w:t>：棒棒糖塑膠棒（太軟、易彎曲，旋轉時晃動嚴重）。</w:t>
      </w:r>
    </w:p>
    <w:p w14:paraId="637C6D64" w14:textId="1C441DED" w:rsidR="00581D79" w:rsidRPr="002C06F8" w:rsidRDefault="00581D79" w:rsidP="00581D7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Segoe UI Emoji" w:hint="eastAsia"/>
          <w:kern w:val="0"/>
          <w:szCs w:val="24"/>
        </w:rPr>
        <w:t xml:space="preserve">     </w:t>
      </w:r>
      <w:r w:rsidRPr="002C06F8">
        <w:rPr>
          <w:rFonts w:ascii="標楷體" w:eastAsia="標楷體" w:hAnsi="標楷體" w:cs="新細明體"/>
          <w:i/>
          <w:iCs/>
          <w:kern w:val="0"/>
          <w:szCs w:val="24"/>
        </w:rPr>
        <w:t>最終定案</w:t>
      </w:r>
      <w:r w:rsidRPr="002C06F8">
        <w:rPr>
          <w:rFonts w:ascii="標楷體" w:eastAsia="標楷體" w:hAnsi="標楷體" w:cs="新細明體"/>
          <w:kern w:val="0"/>
          <w:szCs w:val="24"/>
        </w:rPr>
        <w:t>：竹筷（質地堅硬、直徑均勻，旋轉穩定度大增）。</w:t>
      </w:r>
    </w:p>
    <w:p w14:paraId="377D8D97" w14:textId="20153DDB" w:rsidR="00581D79" w:rsidRPr="002C06F8" w:rsidRDefault="00581D79" w:rsidP="00581D7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新細明體" w:hint="eastAsia"/>
          <w:kern w:val="0"/>
          <w:szCs w:val="24"/>
        </w:rPr>
        <w:t>(二)</w:t>
      </w:r>
      <w:r w:rsidRPr="002C06F8">
        <w:rPr>
          <w:rFonts w:ascii="標楷體" w:eastAsia="標楷體" w:hAnsi="標楷體" w:cs="新細明體"/>
          <w:kern w:val="0"/>
          <w:szCs w:val="24"/>
        </w:rPr>
        <w:t>發射線材的優化：</w:t>
      </w:r>
    </w:p>
    <w:p w14:paraId="66ADA1C9" w14:textId="44553AD0" w:rsidR="00581D79" w:rsidRPr="002C06F8" w:rsidRDefault="00581D79" w:rsidP="00581D7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Segoe UI Emoji" w:hint="eastAsia"/>
          <w:kern w:val="0"/>
          <w:szCs w:val="24"/>
        </w:rPr>
        <w:t xml:space="preserve">     </w:t>
      </w:r>
      <w:r w:rsidRPr="002C06F8">
        <w:rPr>
          <w:rFonts w:ascii="標楷體" w:eastAsia="標楷體" w:hAnsi="標楷體" w:cs="新細明體"/>
          <w:i/>
          <w:iCs/>
          <w:kern w:val="0"/>
          <w:szCs w:val="24"/>
        </w:rPr>
        <w:t>初始嘗試</w:t>
      </w:r>
      <w:r w:rsidRPr="002C06F8">
        <w:rPr>
          <w:rFonts w:ascii="標楷體" w:eastAsia="標楷體" w:hAnsi="標楷體" w:cs="新細明體"/>
          <w:kern w:val="0"/>
          <w:szCs w:val="24"/>
        </w:rPr>
        <w:t>：粗麻線 / 粗繩（摩擦阻力過大，容易卡線）。</w:t>
      </w:r>
    </w:p>
    <w:p w14:paraId="2E24843F" w14:textId="5ABA25EB" w:rsidR="00581D79" w:rsidRPr="002C06F8" w:rsidRDefault="00581D79" w:rsidP="00581D79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581D79">
        <w:rPr>
          <w:rFonts w:ascii="標楷體" w:eastAsia="標楷體" w:hAnsi="標楷體" w:cs="Segoe UI Emoji" w:hint="eastAsia"/>
          <w:kern w:val="0"/>
          <w:szCs w:val="24"/>
        </w:rPr>
        <w:t xml:space="preserve">     </w:t>
      </w:r>
      <w:r w:rsidRPr="002C06F8">
        <w:rPr>
          <w:rFonts w:ascii="標楷體" w:eastAsia="標楷體" w:hAnsi="標楷體" w:cs="新細明體"/>
          <w:i/>
          <w:iCs/>
          <w:kern w:val="0"/>
          <w:szCs w:val="24"/>
        </w:rPr>
        <w:t>最終定案</w:t>
      </w:r>
      <w:r w:rsidRPr="002C06F8">
        <w:rPr>
          <w:rFonts w:ascii="標楷體" w:eastAsia="標楷體" w:hAnsi="標楷體" w:cs="新細明體"/>
          <w:kern w:val="0"/>
          <w:szCs w:val="24"/>
        </w:rPr>
        <w:t>：細線（出線順暢、纏繞貼合度高，發射爆發力最強）。</w:t>
      </w:r>
    </w:p>
    <w:p w14:paraId="2846600F" w14:textId="77777777" w:rsidR="00581D79" w:rsidRPr="00581D79" w:rsidRDefault="00581D79">
      <w:pPr>
        <w:rPr>
          <w:rFonts w:ascii="標楷體" w:eastAsia="標楷體" w:hAnsi="標楷體" w:hint="eastAsia"/>
        </w:rPr>
      </w:pPr>
    </w:p>
    <w:sectPr w:rsidR="00581D79" w:rsidRPr="00581D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0103E"/>
    <w:multiLevelType w:val="multilevel"/>
    <w:tmpl w:val="83CE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80496"/>
    <w:multiLevelType w:val="multilevel"/>
    <w:tmpl w:val="1DAEF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554E6B"/>
    <w:multiLevelType w:val="multilevel"/>
    <w:tmpl w:val="6B3C7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DE7836"/>
    <w:multiLevelType w:val="multilevel"/>
    <w:tmpl w:val="25105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D554C0"/>
    <w:multiLevelType w:val="multilevel"/>
    <w:tmpl w:val="2AB81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124668"/>
    <w:multiLevelType w:val="multilevel"/>
    <w:tmpl w:val="73C6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D29"/>
    <w:rsid w:val="003B1432"/>
    <w:rsid w:val="003D24B8"/>
    <w:rsid w:val="00581D79"/>
    <w:rsid w:val="00640D29"/>
    <w:rsid w:val="00B869F5"/>
    <w:rsid w:val="00E27876"/>
    <w:rsid w:val="00FC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57150"/>
  <w15:chartTrackingRefBased/>
  <w15:docId w15:val="{44EECE72-BBDA-466F-95DC-1C6278C9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0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2768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khedu</dc:creator>
  <cp:keywords/>
  <dc:description/>
  <cp:lastModifiedBy>khedu</cp:lastModifiedBy>
  <cp:revision>4</cp:revision>
  <dcterms:created xsi:type="dcterms:W3CDTF">2026-09-22T07:25:00Z</dcterms:created>
  <dcterms:modified xsi:type="dcterms:W3CDTF">2026-09-24T07:00:00Z</dcterms:modified>
</cp:coreProperties>
</file>