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b w:val="1"/>
          <w:bCs w:val="1"/>
          <w:color w:val="0070c0"/>
          <w:sz w:val="28"/>
          <w:szCs w:val="28"/>
          <w:u w:val="single"/>
          <w:rtl w:val="0"/>
        </w:rPr>
        <w:t xml:space="preserve">利用2個362HZ與1個256HZ 架高用線拉住的兵乓球 共振實驗</w:t>
      </w:r>
      <w:r w:rsidDel="00000000" w:rsidR="00000000" w:rsidRPr="00000000">
        <w:rPr>
          <w:b w:val="1"/>
          <w:bCs w:val="1"/>
          <w:sz w:val="28"/>
          <w:szCs w:val="28"/>
          <w:u w:val="single"/>
          <w:rtl w:val="0"/>
        </w:rPr>
        <w:t xml:space="preserve"> </w:t>
      </w:r>
    </w:p>
    <w:p w:rsidR="00000000" w:rsidDel="00000000" w:rsidP="00000000" w:rsidRDefault="00000000" w:rsidRPr="00000000" w14:paraId="00000002">
      <w:pPr>
        <w:widowControl w:val="1"/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1"/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透過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改變敲擊的音叉頻率（362 Hz 與 256 Hz）</w:t>
      </w:r>
      <w:r w:rsidDel="00000000" w:rsidR="00000000" w:rsidRPr="00000000">
        <w:rPr>
          <w:rFonts w:ascii="Arial" w:cs="Arial" w:eastAsia="Arial" w:hAnsi="Arial"/>
          <w:rtl w:val="0"/>
        </w:rPr>
        <w:t xml:space="preserve">，來觀察懸掛在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362 Hz 音叉旁的兩個乒乓球</w:t>
      </w:r>
      <w:r w:rsidDel="00000000" w:rsidR="00000000" w:rsidRPr="00000000">
        <w:rPr>
          <w:rFonts w:ascii="Arial" w:cs="Arial" w:eastAsia="Arial" w:hAnsi="Arial"/>
          <w:rtl w:val="0"/>
        </w:rPr>
        <w:t xml:space="preserve">是否會產生選擇性的共振。</w:t>
      </w:r>
    </w:p>
    <w:p w:rsidR="00000000" w:rsidDel="00000000" w:rsidP="00000000" w:rsidRDefault="00000000" w:rsidRPr="00000000" w14:paraId="00000004">
      <w:pPr>
        <w:widowControl w:val="1"/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完整實驗步驟：</w:t>
      </w:r>
    </w:p>
    <w:p w:rsidR="00000000" w:rsidDel="00000000" w:rsidP="00000000" w:rsidRDefault="00000000" w:rsidRPr="00000000" w14:paraId="00000005">
      <w:pPr>
        <w:widowControl w:val="1"/>
        <w:spacing w:line="240" w:lineRule="auto"/>
        <w:rPr>
          <w:rFonts w:ascii="Arial" w:cs="Arial" w:eastAsia="Arial" w:hAnsi="Arial"/>
          <w:b w:val="1"/>
          <w:bCs w:val="1"/>
          <w:sz w:val="30"/>
          <w:szCs w:val="30"/>
        </w:rPr>
      </w:pPr>
      <w:r w:rsidDel="00000000" w:rsidR="00000000" w:rsidRPr="00000000">
        <w:rPr>
          <w:rFonts w:ascii="Quattrocento Sans" w:cs="Quattrocento Sans" w:eastAsia="Quattrocento Sans" w:hAnsi="Quattrocento Sans"/>
          <w:b w:val="1"/>
          <w:bCs w:val="1"/>
          <w:sz w:val="30"/>
          <w:szCs w:val="30"/>
          <w:rtl w:val="0"/>
        </w:rPr>
        <w:t xml:space="preserve">🛠</w:t>
      </w:r>
      <w:r w:rsidDel="00000000" w:rsidR="00000000" w:rsidRPr="00000000">
        <w:rPr>
          <w:rFonts w:ascii="Arial" w:cs="Arial" w:eastAsia="Arial" w:hAnsi="Arial"/>
          <w:b w:val="1"/>
          <w:bCs w:val="1"/>
          <w:sz w:val="30"/>
          <w:szCs w:val="30"/>
          <w:rtl w:val="0"/>
        </w:rPr>
        <w:t xml:space="preserve">️ 實驗準備工具</w:t>
      </w:r>
    </w:p>
    <w:p w:rsidR="00000000" w:rsidDel="00000000" w:rsidP="00000000" w:rsidRDefault="00000000" w:rsidRPr="00000000" w14:paraId="00000006">
      <w:pPr>
        <w:widowControl w:val="1"/>
        <w:numPr>
          <w:ilvl w:val="0"/>
          <w:numId w:val="1"/>
        </w:numPr>
        <w:spacing w:after="0" w:line="240" w:lineRule="auto"/>
        <w:ind w:left="720" w:hanging="36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乒乓球</w:t>
      </w:r>
      <w:r w:rsidDel="00000000" w:rsidR="00000000" w:rsidRPr="00000000">
        <w:rPr>
          <w:rFonts w:ascii="Arial" w:cs="Arial" w:eastAsia="Arial" w:hAnsi="Arial"/>
          <w:rtl w:val="0"/>
        </w:rPr>
        <w:t xml:space="preserve">：2 個。</w:t>
      </w:r>
    </w:p>
    <w:p w:rsidR="00000000" w:rsidDel="00000000" w:rsidP="00000000" w:rsidRDefault="00000000" w:rsidRPr="00000000" w14:paraId="00000007">
      <w:pPr>
        <w:widowControl w:val="1"/>
        <w:numPr>
          <w:ilvl w:val="0"/>
          <w:numId w:val="1"/>
        </w:numPr>
        <w:spacing w:after="0" w:line="240" w:lineRule="auto"/>
        <w:ind w:left="720" w:hanging="36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懸吊用線</w:t>
      </w:r>
      <w:r w:rsidDel="00000000" w:rsidR="00000000" w:rsidRPr="00000000">
        <w:rPr>
          <w:rFonts w:ascii="Arial" w:cs="Arial" w:eastAsia="Arial" w:hAnsi="Arial"/>
          <w:rtl w:val="0"/>
        </w:rPr>
        <w:t xml:space="preserve">：細棉線或釣魚線（可黏貼在乒乓球上）。</w:t>
      </w:r>
    </w:p>
    <w:p w:rsidR="00000000" w:rsidDel="00000000" w:rsidP="00000000" w:rsidRDefault="00000000" w:rsidRPr="00000000" w14:paraId="00000008">
      <w:pPr>
        <w:widowControl w:val="1"/>
        <w:numPr>
          <w:ilvl w:val="0"/>
          <w:numId w:val="1"/>
        </w:numPr>
        <w:spacing w:after="0" w:line="240" w:lineRule="auto"/>
        <w:ind w:left="720" w:hanging="36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362 Hz 音叉</w:t>
      </w:r>
      <w:r w:rsidDel="00000000" w:rsidR="00000000" w:rsidRPr="00000000">
        <w:rPr>
          <w:rFonts w:ascii="Arial" w:cs="Arial" w:eastAsia="Arial" w:hAnsi="Arial"/>
          <w:rtl w:val="0"/>
        </w:rPr>
        <w:t xml:space="preserve">：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1 支</w:t>
      </w:r>
      <w:r w:rsidDel="00000000" w:rsidR="00000000" w:rsidRPr="00000000">
        <w:rPr>
          <w:rFonts w:ascii="Arial" w:cs="Arial" w:eastAsia="Arial" w:hAnsi="Arial"/>
          <w:rtl w:val="0"/>
        </w:rPr>
        <w:t xml:space="preserve">（作為受振源與主要測試源）。</w:t>
      </w:r>
    </w:p>
    <w:p w:rsidR="00000000" w:rsidDel="00000000" w:rsidP="00000000" w:rsidRDefault="00000000" w:rsidRPr="00000000" w14:paraId="00000009">
      <w:pPr>
        <w:widowControl w:val="1"/>
        <w:numPr>
          <w:ilvl w:val="0"/>
          <w:numId w:val="1"/>
        </w:numPr>
        <w:spacing w:after="0" w:line="240" w:lineRule="auto"/>
        <w:ind w:left="720" w:hanging="36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256 Hz 音叉</w:t>
      </w:r>
      <w:r w:rsidDel="00000000" w:rsidR="00000000" w:rsidRPr="00000000">
        <w:rPr>
          <w:rFonts w:ascii="Arial" w:cs="Arial" w:eastAsia="Arial" w:hAnsi="Arial"/>
          <w:rtl w:val="0"/>
        </w:rPr>
        <w:t xml:space="preserve">：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1 支</w:t>
      </w:r>
      <w:r w:rsidDel="00000000" w:rsidR="00000000" w:rsidRPr="00000000">
        <w:rPr>
          <w:rFonts w:ascii="Arial" w:cs="Arial" w:eastAsia="Arial" w:hAnsi="Arial"/>
          <w:rtl w:val="0"/>
        </w:rPr>
        <w:t xml:space="preserve">（作為對照組測試源）。</w:t>
      </w:r>
    </w:p>
    <w:p w:rsidR="00000000" w:rsidDel="00000000" w:rsidP="00000000" w:rsidRDefault="00000000" w:rsidRPr="00000000" w14:paraId="0000000A">
      <w:pPr>
        <w:widowControl w:val="1"/>
        <w:numPr>
          <w:ilvl w:val="0"/>
          <w:numId w:val="1"/>
        </w:numPr>
        <w:spacing w:after="0" w:line="240" w:lineRule="auto"/>
        <w:ind w:left="720" w:hanging="36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音叉橡膠槌</w:t>
      </w:r>
      <w:r w:rsidDel="00000000" w:rsidR="00000000" w:rsidRPr="00000000">
        <w:rPr>
          <w:rFonts w:ascii="Arial" w:cs="Arial" w:eastAsia="Arial" w:hAnsi="Arial"/>
          <w:rtl w:val="0"/>
        </w:rPr>
        <w:t xml:space="preserve">：1 支。</w:t>
      </w:r>
    </w:p>
    <w:p w:rsidR="00000000" w:rsidDel="00000000" w:rsidP="00000000" w:rsidRDefault="00000000" w:rsidRPr="00000000" w14:paraId="0000000B">
      <w:pPr>
        <w:widowControl w:val="1"/>
        <w:numPr>
          <w:ilvl w:val="0"/>
          <w:numId w:val="1"/>
        </w:numPr>
        <w:spacing w:after="0" w:line="240" w:lineRule="auto"/>
        <w:ind w:left="720" w:hanging="36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架高支架</w:t>
      </w:r>
      <w:r w:rsidDel="00000000" w:rsidR="00000000" w:rsidRPr="00000000">
        <w:rPr>
          <w:rFonts w:ascii="Arial" w:cs="Arial" w:eastAsia="Arial" w:hAnsi="Arial"/>
          <w:rtl w:val="0"/>
        </w:rPr>
        <w:t xml:space="preserve">：1 組（用來吊掛乒乓球，或直接將球擺綁在音叉上方的架子上）。</w:t>
      </w:r>
    </w:p>
    <w:p w:rsidR="00000000" w:rsidDel="00000000" w:rsidP="00000000" w:rsidRDefault="00000000" w:rsidRPr="00000000" w14:paraId="0000000C">
      <w:pPr>
        <w:widowControl w:val="1"/>
        <w:spacing w:after="480" w:before="480" w:line="240" w:lineRule="auto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widowControl w:val="1"/>
        <w:spacing w:line="240" w:lineRule="auto"/>
        <w:rPr>
          <w:rFonts w:ascii="Arial" w:cs="Arial" w:eastAsia="Arial" w:hAnsi="Arial"/>
          <w:b w:val="1"/>
          <w:bCs w:val="1"/>
          <w:sz w:val="30"/>
          <w:szCs w:val="30"/>
        </w:rPr>
      </w:pPr>
      <w:r w:rsidDel="00000000" w:rsidR="00000000" w:rsidRPr="00000000">
        <w:rPr>
          <w:rFonts w:ascii="Quattrocento Sans" w:cs="Quattrocento Sans" w:eastAsia="Quattrocento Sans" w:hAnsi="Quattrocento Sans"/>
          <w:b w:val="1"/>
          <w:bCs w:val="1"/>
          <w:sz w:val="30"/>
          <w:szCs w:val="30"/>
          <w:rtl w:val="0"/>
        </w:rPr>
        <w:t xml:space="preserve">📝</w:t>
      </w:r>
      <w:r w:rsidDel="00000000" w:rsidR="00000000" w:rsidRPr="00000000">
        <w:rPr>
          <w:rFonts w:ascii="Arial" w:cs="Arial" w:eastAsia="Arial" w:hAnsi="Arial"/>
          <w:b w:val="1"/>
          <w:bCs w:val="1"/>
          <w:sz w:val="30"/>
          <w:szCs w:val="30"/>
          <w:rtl w:val="0"/>
        </w:rPr>
        <w:t xml:space="preserve"> 實驗步驟</w:t>
      </w:r>
    </w:p>
    <w:p w:rsidR="00000000" w:rsidDel="00000000" w:rsidP="00000000" w:rsidRDefault="00000000" w:rsidRPr="00000000" w14:paraId="0000000E">
      <w:pPr>
        <w:widowControl w:val="1"/>
        <w:spacing w:line="24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第一步：實驗裝置架設（精準對齊）</w:t>
      </w:r>
    </w:p>
    <w:p w:rsidR="00000000" w:rsidDel="00000000" w:rsidP="00000000" w:rsidRDefault="00000000" w:rsidRPr="00000000" w14:paraId="0000000F">
      <w:pPr>
        <w:widowControl w:val="1"/>
        <w:numPr>
          <w:ilvl w:val="0"/>
          <w:numId w:val="2"/>
        </w:numPr>
        <w:spacing w:after="0" w:line="24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懸吊乒乓球</w:t>
      </w:r>
      <w:r w:rsidDel="00000000" w:rsidR="00000000" w:rsidRPr="00000000">
        <w:rPr>
          <w:rFonts w:ascii="Arial" w:cs="Arial" w:eastAsia="Arial" w:hAnsi="Arial"/>
          <w:rtl w:val="0"/>
        </w:rPr>
        <w:t xml:space="preserve">：將兩個乒乓球用細線吊掛起來。</w:t>
      </w:r>
    </w:p>
    <w:p w:rsidR="00000000" w:rsidDel="00000000" w:rsidP="00000000" w:rsidRDefault="00000000" w:rsidRPr="00000000" w14:paraId="00000010">
      <w:pPr>
        <w:widowControl w:val="1"/>
        <w:numPr>
          <w:ilvl w:val="0"/>
          <w:numId w:val="2"/>
        </w:numPr>
        <w:spacing w:after="0" w:line="24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固定 362 Hz 音叉</w:t>
      </w:r>
      <w:r w:rsidDel="00000000" w:rsidR="00000000" w:rsidRPr="00000000">
        <w:rPr>
          <w:rFonts w:ascii="Arial" w:cs="Arial" w:eastAsia="Arial" w:hAnsi="Arial"/>
          <w:rtl w:val="0"/>
        </w:rPr>
        <w:t xml:space="preserve">：將 362 Hz 的音叉垂直固定在桌面上（或固定在有共鳴箱的底座上）。</w:t>
      </w:r>
    </w:p>
    <w:p w:rsidR="00000000" w:rsidDel="00000000" w:rsidP="00000000" w:rsidRDefault="00000000" w:rsidRPr="00000000" w14:paraId="00000011">
      <w:pPr>
        <w:widowControl w:val="1"/>
        <w:numPr>
          <w:ilvl w:val="0"/>
          <w:numId w:val="2"/>
        </w:numPr>
        <w:spacing w:after="0" w:line="24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調整接觸位置（關鍵步驟）</w:t>
      </w:r>
      <w:r w:rsidDel="00000000" w:rsidR="00000000" w:rsidRPr="00000000">
        <w:rPr>
          <w:rFonts w:ascii="Arial" w:cs="Arial" w:eastAsia="Arial" w:hAnsi="Arial"/>
          <w:rtl w:val="0"/>
        </w:rPr>
        <w:t xml:space="preserve">：</w:t>
      </w:r>
    </w:p>
    <w:p w:rsidR="00000000" w:rsidDel="00000000" w:rsidP="00000000" w:rsidRDefault="00000000" w:rsidRPr="00000000" w14:paraId="00000012">
      <w:pPr>
        <w:widowControl w:val="1"/>
        <w:numPr>
          <w:ilvl w:val="1"/>
          <w:numId w:val="2"/>
        </w:numPr>
        <w:spacing w:after="0" w:line="240" w:lineRule="auto"/>
        <w:ind w:left="1440" w:hanging="360"/>
        <w:rPr/>
      </w:pPr>
      <w:r w:rsidDel="00000000" w:rsidR="00000000" w:rsidRPr="00000000">
        <w:rPr>
          <w:rFonts w:ascii="Arial" w:cs="Arial" w:eastAsia="Arial" w:hAnsi="Arial"/>
          <w:rtl w:val="0"/>
        </w:rPr>
        <w:t xml:space="preserve">移動兩個懸吊的乒乓球，讓它們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剛好輕輕碰觸到 362 Hz 音叉的兩側叉股（Prongs）外側</w:t>
      </w:r>
      <w:r w:rsidDel="00000000" w:rsidR="00000000" w:rsidRPr="00000000">
        <w:rPr>
          <w:rFonts w:ascii="Arial" w:cs="Arial" w:eastAsia="Arial" w:hAnsi="Arial"/>
          <w:rtl w:val="0"/>
        </w:rPr>
        <w:t xml:space="preserve">。</w:t>
      </w:r>
    </w:p>
    <w:p w:rsidR="00000000" w:rsidDel="00000000" w:rsidP="00000000" w:rsidRDefault="00000000" w:rsidRPr="00000000" w14:paraId="00000013">
      <w:pPr>
        <w:widowControl w:val="1"/>
        <w:numPr>
          <w:ilvl w:val="1"/>
          <w:numId w:val="2"/>
        </w:numPr>
        <w:spacing w:after="0" w:line="240" w:lineRule="auto"/>
        <w:ind w:left="1440" w:hanging="360"/>
        <w:rPr/>
      </w:pPr>
      <w:r w:rsidDel="00000000" w:rsidR="00000000" w:rsidRPr="00000000">
        <w:rPr>
          <w:rFonts w:ascii="Arial" w:cs="Arial" w:eastAsia="Arial" w:hAnsi="Arial"/>
          <w:rtl w:val="0"/>
        </w:rPr>
        <w:t xml:space="preserve">注意：線要垂直，球只需要「微弱貼著」音叉即可，不能壓得太緊，否則會抑制音叉的振動。</w:t>
      </w:r>
    </w:p>
    <w:p w:rsidR="00000000" w:rsidDel="00000000" w:rsidP="00000000" w:rsidRDefault="00000000" w:rsidRPr="00000000" w14:paraId="00000014">
      <w:pPr>
        <w:widowControl w:val="1"/>
        <w:spacing w:line="24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第二步：同頻共振實驗（使用 362 Hz 音叉）</w:t>
      </w:r>
    </w:p>
    <w:p w:rsidR="00000000" w:rsidDel="00000000" w:rsidP="00000000" w:rsidRDefault="00000000" w:rsidRPr="00000000" w14:paraId="00000015">
      <w:pPr>
        <w:widowControl w:val="1"/>
        <w:numPr>
          <w:ilvl w:val="0"/>
          <w:numId w:val="3"/>
        </w:numPr>
        <w:spacing w:after="0" w:line="24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敲擊另一支音叉</w:t>
      </w:r>
      <w:r w:rsidDel="00000000" w:rsidR="00000000" w:rsidRPr="00000000">
        <w:rPr>
          <w:rFonts w:ascii="Arial" w:cs="Arial" w:eastAsia="Arial" w:hAnsi="Arial"/>
          <w:rtl w:val="0"/>
        </w:rPr>
        <w:t xml:space="preserve">：手持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另一支 362 Hz 的音叉</w:t>
      </w:r>
      <w:r w:rsidDel="00000000" w:rsidR="00000000" w:rsidRPr="00000000">
        <w:rPr>
          <w:rFonts w:ascii="Arial" w:cs="Arial" w:eastAsia="Arial" w:hAnsi="Arial"/>
          <w:rtl w:val="0"/>
        </w:rPr>
        <w:t xml:space="preserve">（如果只有一支配備，亦可改用手機 App 播放 362 Hz 的正弦波音訊並將喇叭對準它）。</w:t>
      </w:r>
    </w:p>
    <w:p w:rsidR="00000000" w:rsidDel="00000000" w:rsidP="00000000" w:rsidRDefault="00000000" w:rsidRPr="00000000" w14:paraId="00000016">
      <w:pPr>
        <w:widowControl w:val="1"/>
        <w:numPr>
          <w:ilvl w:val="0"/>
          <w:numId w:val="3"/>
        </w:numPr>
        <w:spacing w:after="0" w:line="24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能量傳遞</w:t>
      </w:r>
      <w:r w:rsidDel="00000000" w:rsidR="00000000" w:rsidRPr="00000000">
        <w:rPr>
          <w:rFonts w:ascii="Arial" w:cs="Arial" w:eastAsia="Arial" w:hAnsi="Arial"/>
          <w:rtl w:val="0"/>
        </w:rPr>
        <w:t xml:space="preserve">：將剛敲擊、正在發聲的 362 Hz 音叉，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極度靠近</w:t>
      </w:r>
      <w:r w:rsidDel="00000000" w:rsidR="00000000" w:rsidRPr="00000000">
        <w:rPr>
          <w:rFonts w:ascii="Arial" w:cs="Arial" w:eastAsia="Arial" w:hAnsi="Arial"/>
          <w:rtl w:val="0"/>
        </w:rPr>
        <w:t xml:space="preserve">裝置上靜止的 362 Hz 音叉（但不要碰觸到）。</w:t>
      </w:r>
    </w:p>
    <w:p w:rsidR="00000000" w:rsidDel="00000000" w:rsidP="00000000" w:rsidRDefault="00000000" w:rsidRPr="00000000" w14:paraId="00000017">
      <w:pPr>
        <w:widowControl w:val="1"/>
        <w:numPr>
          <w:ilvl w:val="0"/>
          <w:numId w:val="3"/>
        </w:numPr>
        <w:spacing w:after="0" w:line="24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觀察現象</w:t>
      </w:r>
      <w:r w:rsidDel="00000000" w:rsidR="00000000" w:rsidRPr="00000000">
        <w:rPr>
          <w:rFonts w:ascii="Arial" w:cs="Arial" w:eastAsia="Arial" w:hAnsi="Arial"/>
          <w:rtl w:val="0"/>
        </w:rPr>
        <w:t xml:space="preserve">：</w:t>
      </w:r>
    </w:p>
    <w:p w:rsidR="00000000" w:rsidDel="00000000" w:rsidP="00000000" w:rsidRDefault="00000000" w:rsidRPr="00000000" w14:paraId="00000018">
      <w:pPr>
        <w:widowControl w:val="1"/>
        <w:numPr>
          <w:ilvl w:val="1"/>
          <w:numId w:val="3"/>
        </w:numPr>
        <w:spacing w:after="0" w:line="240" w:lineRule="auto"/>
        <w:ind w:left="1440" w:hanging="360"/>
        <w:rPr/>
      </w:pPr>
      <w:r w:rsidDel="00000000" w:rsidR="00000000" w:rsidRPr="00000000">
        <w:rPr>
          <w:rFonts w:ascii="Arial" w:cs="Arial" w:eastAsia="Arial" w:hAnsi="Arial"/>
          <w:rtl w:val="0"/>
        </w:rPr>
        <w:t xml:space="preserve">裝置上的 362 Hz 音叉因為「同頻」接收到聲波能量，開始產生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共鳴振動</w:t>
      </w:r>
      <w:r w:rsidDel="00000000" w:rsidR="00000000" w:rsidRPr="00000000">
        <w:rPr>
          <w:rFonts w:ascii="Arial" w:cs="Arial" w:eastAsia="Arial" w:hAnsi="Arial"/>
          <w:rtl w:val="0"/>
        </w:rPr>
        <w:t xml:space="preserve">。</w:t>
      </w:r>
    </w:p>
    <w:p w:rsidR="00000000" w:rsidDel="00000000" w:rsidP="00000000" w:rsidRDefault="00000000" w:rsidRPr="00000000" w14:paraId="00000019">
      <w:pPr>
        <w:widowControl w:val="1"/>
        <w:numPr>
          <w:ilvl w:val="1"/>
          <w:numId w:val="3"/>
        </w:numPr>
        <w:spacing w:after="0" w:line="240" w:lineRule="auto"/>
        <w:ind w:left="1440" w:hanging="360"/>
        <w:rPr/>
      </w:pPr>
      <w:r w:rsidDel="00000000" w:rsidR="00000000" w:rsidRPr="00000000">
        <w:rPr>
          <w:rFonts w:ascii="Arial" w:cs="Arial" w:eastAsia="Arial" w:hAnsi="Arial"/>
          <w:rtl w:val="0"/>
        </w:rPr>
        <w:t xml:space="preserve">緊貼在旁邊的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兩個乒乓球，會立刻被音叉叉股的振動頻繁彈開，產生連續跳動或強烈震動的現象</w:t>
      </w:r>
      <w:r w:rsidDel="00000000" w:rsidR="00000000" w:rsidRPr="00000000">
        <w:rPr>
          <w:rFonts w:ascii="Arial" w:cs="Arial" w:eastAsia="Arial" w:hAnsi="Arial"/>
          <w:rtl w:val="0"/>
        </w:rPr>
        <w:t xml:space="preserve">。</w:t>
      </w:r>
    </w:p>
    <w:p w:rsidR="00000000" w:rsidDel="00000000" w:rsidP="00000000" w:rsidRDefault="00000000" w:rsidRPr="00000000" w14:paraId="0000001A">
      <w:pPr>
        <w:widowControl w:val="1"/>
        <w:numPr>
          <w:ilvl w:val="1"/>
          <w:numId w:val="3"/>
        </w:numPr>
        <w:spacing w:after="0" w:line="240" w:lineRule="auto"/>
        <w:ind w:left="1440" w:hanging="360"/>
        <w:rPr/>
      </w:pP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這證明了：相同頻率的聲波成功引發了音叉與球的共振。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widowControl w:val="1"/>
        <w:spacing w:line="24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第三步：異頻對照實驗（使用 256 Hz 音叉）</w:t>
      </w:r>
    </w:p>
    <w:p w:rsidR="00000000" w:rsidDel="00000000" w:rsidP="00000000" w:rsidRDefault="00000000" w:rsidRPr="00000000" w14:paraId="0000001C">
      <w:pPr>
        <w:widowControl w:val="1"/>
        <w:numPr>
          <w:ilvl w:val="0"/>
          <w:numId w:val="4"/>
        </w:numPr>
        <w:spacing w:after="0" w:line="24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靜止裝置</w:t>
      </w:r>
      <w:r w:rsidDel="00000000" w:rsidR="00000000" w:rsidRPr="00000000">
        <w:rPr>
          <w:rFonts w:ascii="Arial" w:cs="Arial" w:eastAsia="Arial" w:hAnsi="Arial"/>
          <w:rtl w:val="0"/>
        </w:rPr>
        <w:t xml:space="preserve">：先用手按住裝置上的音叉與乒乓球，讓它們完全靜止。</w:t>
      </w:r>
    </w:p>
    <w:p w:rsidR="00000000" w:rsidDel="00000000" w:rsidP="00000000" w:rsidRDefault="00000000" w:rsidRPr="00000000" w14:paraId="0000001D">
      <w:pPr>
        <w:widowControl w:val="1"/>
        <w:numPr>
          <w:ilvl w:val="0"/>
          <w:numId w:val="4"/>
        </w:numPr>
        <w:spacing w:after="0" w:line="24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敲擊異頻音叉</w:t>
      </w:r>
      <w:r w:rsidDel="00000000" w:rsidR="00000000" w:rsidRPr="00000000">
        <w:rPr>
          <w:rFonts w:ascii="Arial" w:cs="Arial" w:eastAsia="Arial" w:hAnsi="Arial"/>
          <w:rtl w:val="0"/>
        </w:rPr>
        <w:t xml:space="preserve">：使用橡膠槌用力敲擊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256 Hz 的音叉</w:t>
      </w:r>
      <w:r w:rsidDel="00000000" w:rsidR="00000000" w:rsidRPr="00000000">
        <w:rPr>
          <w:rFonts w:ascii="Arial" w:cs="Arial" w:eastAsia="Arial" w:hAnsi="Arial"/>
          <w:rtl w:val="0"/>
        </w:rPr>
        <w:t xml:space="preserve">。</w:t>
      </w:r>
    </w:p>
    <w:p w:rsidR="00000000" w:rsidDel="00000000" w:rsidP="00000000" w:rsidRDefault="00000000" w:rsidRPr="00000000" w14:paraId="0000001E">
      <w:pPr>
        <w:widowControl w:val="1"/>
        <w:numPr>
          <w:ilvl w:val="0"/>
          <w:numId w:val="4"/>
        </w:numPr>
        <w:spacing w:after="0" w:line="24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能量傳遞</w:t>
      </w:r>
      <w:r w:rsidDel="00000000" w:rsidR="00000000" w:rsidRPr="00000000">
        <w:rPr>
          <w:rFonts w:ascii="Arial" w:cs="Arial" w:eastAsia="Arial" w:hAnsi="Arial"/>
          <w:rtl w:val="0"/>
        </w:rPr>
        <w:t xml:space="preserve">：將震動中的 256 Hz 音叉同樣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極度靠近</w:t>
      </w:r>
      <w:r w:rsidDel="00000000" w:rsidR="00000000" w:rsidRPr="00000000">
        <w:rPr>
          <w:rFonts w:ascii="Arial" w:cs="Arial" w:eastAsia="Arial" w:hAnsi="Arial"/>
          <w:rtl w:val="0"/>
        </w:rPr>
        <w:t xml:space="preserve">裝置上的 362 Hz 音叉。</w:t>
      </w:r>
    </w:p>
    <w:p w:rsidR="00000000" w:rsidDel="00000000" w:rsidP="00000000" w:rsidRDefault="00000000" w:rsidRPr="00000000" w14:paraId="0000001F">
      <w:pPr>
        <w:widowControl w:val="1"/>
        <w:numPr>
          <w:ilvl w:val="0"/>
          <w:numId w:val="4"/>
        </w:numPr>
        <w:spacing w:after="0" w:line="24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觀察現象</w:t>
      </w:r>
      <w:r w:rsidDel="00000000" w:rsidR="00000000" w:rsidRPr="00000000">
        <w:rPr>
          <w:rFonts w:ascii="Arial" w:cs="Arial" w:eastAsia="Arial" w:hAnsi="Arial"/>
          <w:rtl w:val="0"/>
        </w:rPr>
        <w:t xml:space="preserve">：</w:t>
      </w:r>
    </w:p>
    <w:p w:rsidR="00000000" w:rsidDel="00000000" w:rsidP="00000000" w:rsidRDefault="00000000" w:rsidRPr="00000000" w14:paraId="00000020">
      <w:pPr>
        <w:widowControl w:val="1"/>
        <w:numPr>
          <w:ilvl w:val="1"/>
          <w:numId w:val="4"/>
        </w:numPr>
        <w:spacing w:after="0" w:line="240" w:lineRule="auto"/>
        <w:ind w:left="1440" w:hanging="360"/>
        <w:rPr/>
      </w:pPr>
      <w:r w:rsidDel="00000000" w:rsidR="00000000" w:rsidRPr="00000000">
        <w:rPr>
          <w:rFonts w:ascii="Arial" w:cs="Arial" w:eastAsia="Arial" w:hAnsi="Arial"/>
          <w:rtl w:val="0"/>
        </w:rPr>
        <w:t xml:space="preserve">裝置上的 362 Hz 音叉因為頻率不吻合，無法吸收 256 Hz 的聲波能量。</w:t>
      </w:r>
    </w:p>
    <w:p w:rsidR="00000000" w:rsidDel="00000000" w:rsidP="00000000" w:rsidRDefault="00000000" w:rsidRPr="00000000" w14:paraId="00000021">
      <w:pPr>
        <w:widowControl w:val="1"/>
        <w:numPr>
          <w:ilvl w:val="1"/>
          <w:numId w:val="4"/>
        </w:numPr>
        <w:spacing w:after="0" w:line="240" w:lineRule="auto"/>
        <w:ind w:left="1440" w:hanging="360"/>
        <w:rPr/>
      </w:pPr>
      <w:r w:rsidDel="00000000" w:rsidR="00000000" w:rsidRPr="00000000">
        <w:rPr>
          <w:rFonts w:ascii="Arial" w:cs="Arial" w:eastAsia="Arial" w:hAnsi="Arial"/>
          <w:rtl w:val="0"/>
        </w:rPr>
        <w:t xml:space="preserve">音叉保持靜止，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依附在兩側的乒乓球也完全沒有被彈開，保持原位靜止不動</w:t>
      </w:r>
      <w:r w:rsidDel="00000000" w:rsidR="00000000" w:rsidRPr="00000000">
        <w:rPr>
          <w:rFonts w:ascii="Arial" w:cs="Arial" w:eastAsia="Arial" w:hAnsi="Arial"/>
          <w:rtl w:val="0"/>
        </w:rPr>
        <w:t xml:space="preserve">。</w:t>
      </w:r>
    </w:p>
    <w:p w:rsidR="00000000" w:rsidDel="00000000" w:rsidP="00000000" w:rsidRDefault="00000000" w:rsidRPr="00000000" w14:paraId="00000022">
      <w:pPr>
        <w:widowControl w:val="1"/>
        <w:numPr>
          <w:ilvl w:val="1"/>
          <w:numId w:val="4"/>
        </w:numPr>
        <w:spacing w:after="0" w:line="240" w:lineRule="auto"/>
        <w:ind w:left="1440" w:hanging="360"/>
        <w:rPr/>
      </w:pP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這證明了：不同頻率的聲波無法引發共振。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widowControl w:val="1"/>
        <w:spacing w:after="480" w:before="480" w:line="240" w:lineRule="auto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widowControl w:val="1"/>
        <w:spacing w:line="240" w:lineRule="auto"/>
        <w:rPr>
          <w:rFonts w:ascii="Arial" w:cs="Arial" w:eastAsia="Arial" w:hAnsi="Arial"/>
          <w:b w:val="1"/>
          <w:bCs w:val="1"/>
          <w:sz w:val="30"/>
          <w:szCs w:val="30"/>
        </w:rPr>
      </w:pPr>
      <w:r w:rsidDel="00000000" w:rsidR="00000000" w:rsidRPr="00000000">
        <w:rPr>
          <w:rFonts w:ascii="Quattrocento Sans" w:cs="Quattrocento Sans" w:eastAsia="Quattrocento Sans" w:hAnsi="Quattrocento Sans"/>
          <w:b w:val="1"/>
          <w:bCs w:val="1"/>
          <w:sz w:val="30"/>
          <w:szCs w:val="30"/>
          <w:rtl w:val="0"/>
        </w:rPr>
        <w:t xml:space="preserve">💡</w:t>
      </w:r>
      <w:r w:rsidDel="00000000" w:rsidR="00000000" w:rsidRPr="00000000">
        <w:rPr>
          <w:rFonts w:ascii="Arial" w:cs="Arial" w:eastAsia="Arial" w:hAnsi="Arial"/>
          <w:b w:val="1"/>
          <w:bCs w:val="1"/>
          <w:sz w:val="30"/>
          <w:szCs w:val="30"/>
          <w:rtl w:val="0"/>
        </w:rPr>
        <w:t xml:space="preserve"> 實驗成功的小撇步</w:t>
      </w:r>
    </w:p>
    <w:p w:rsidR="00000000" w:rsidDel="00000000" w:rsidP="00000000" w:rsidRDefault="00000000" w:rsidRPr="00000000" w14:paraId="00000025">
      <w:pPr>
        <w:widowControl w:val="1"/>
        <w:numPr>
          <w:ilvl w:val="0"/>
          <w:numId w:val="5"/>
        </w:numPr>
        <w:spacing w:after="0" w:line="240" w:lineRule="auto"/>
        <w:ind w:left="720" w:hanging="36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乒乓球的彈性</w:t>
      </w:r>
      <w:r w:rsidDel="00000000" w:rsidR="00000000" w:rsidRPr="00000000">
        <w:rPr>
          <w:rFonts w:ascii="Arial" w:cs="Arial" w:eastAsia="Arial" w:hAnsi="Arial"/>
          <w:rtl w:val="0"/>
        </w:rPr>
        <w:t xml:space="preserve">：乒乓球非常輕，只要音叉有極微小的共振，它就會被彈開。請確保球與音叉的接觸面是乾淨、沒有黏膠殘留的。</w:t>
      </w:r>
    </w:p>
    <w:p w:rsidR="00000000" w:rsidDel="00000000" w:rsidP="00000000" w:rsidRDefault="00000000" w:rsidRPr="00000000" w14:paraId="00000026">
      <w:pPr>
        <w:widowControl w:val="1"/>
        <w:numPr>
          <w:ilvl w:val="0"/>
          <w:numId w:val="5"/>
        </w:numPr>
        <w:spacing w:after="0" w:line="240" w:lineRule="auto"/>
        <w:ind w:left="720" w:hanging="36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音叉距離</w:t>
      </w:r>
      <w:r w:rsidDel="00000000" w:rsidR="00000000" w:rsidRPr="00000000">
        <w:rPr>
          <w:rFonts w:ascii="Arial" w:cs="Arial" w:eastAsia="Arial" w:hAnsi="Arial"/>
          <w:rtl w:val="0"/>
        </w:rPr>
        <w:t xml:space="preserve">：敲擊完音叉後，靠近裝置時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距離越近越好</w:t>
      </w:r>
      <w:r w:rsidDel="00000000" w:rsidR="00000000" w:rsidRPr="00000000">
        <w:rPr>
          <w:rFonts w:ascii="Arial" w:cs="Arial" w:eastAsia="Arial" w:hAnsi="Arial"/>
          <w:rtl w:val="0"/>
        </w:rPr>
        <w:t xml:space="preserve">（建議在 1~2 公分內），但千萬不要讓兩支音叉的金屬部分直接碰撞，以免產生雜音干擾。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/>
        <w:drawing>
          <wp:inline distB="0" distT="0" distL="0" distR="0">
            <wp:extent cx="5274310" cy="2877185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7718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800" w:right="1800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ptos"/>
  <w:font w:name="Play"/>
  <w:font w:name="Arial"/>
  <w:font w:name="Quattrocento Sans"/>
  <w:font w:name="Noto Sans Symbols"/>
  <w:font w:name="Courier New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en"/>
      </w:rPr>
    </w:rPrDefault>
    <w:pPrDefault>
      <w:pPr>
        <w:widowControl w:val="0"/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480" w:lineRule="auto"/>
    </w:pPr>
    <w:rPr>
      <w:rFonts w:ascii="Play" w:cs="Play" w:eastAsia="Play" w:hAnsi="Play"/>
      <w:color w:val="0f476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3">
    <w:name w:val="heading 3"/>
    <w:basedOn w:val="Normal"/>
    <w:next w:val="Normal"/>
    <w:pPr>
      <w:keepNext w:val="1"/>
      <w:keepLines w:val="1"/>
      <w:spacing w:after="40" w:before="160" w:lineRule="auto"/>
    </w:pPr>
    <w:rPr>
      <w:color w:val="0f4761"/>
      <w:sz w:val="32"/>
      <w:szCs w:val="32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160" w:lineRule="auto"/>
    </w:pPr>
    <w:rPr>
      <w:color w:val="0f4761"/>
      <w:sz w:val="28"/>
      <w:szCs w:val="28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color w:val="595959"/>
    </w:rPr>
  </w:style>
  <w:style w:type="paragraph" w:styleId="Title">
    <w:name w:val="Title"/>
    <w:basedOn w:val="Normal"/>
    <w:next w:val="Normal"/>
    <w:pPr>
      <w:spacing w:after="80" w:line="240" w:lineRule="auto"/>
      <w:jc w:val="center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>
      <w:jc w:val="center"/>
    </w:pPr>
    <w:rPr>
      <w:rFonts w:ascii="Play" w:cs="Play" w:eastAsia="Play" w:hAnsi="Play"/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